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06FD" w14:textId="77777777" w:rsidR="00361758" w:rsidRDefault="00361758" w:rsidP="006C2760">
      <w:pPr>
        <w:jc w:val="center"/>
        <w:rPr>
          <w:rFonts w:cs="Arial"/>
          <w:b/>
          <w:sz w:val="48"/>
        </w:rPr>
      </w:pPr>
    </w:p>
    <w:p w14:paraId="0494F8E2" w14:textId="40E3DFD2" w:rsidR="006C2760" w:rsidRDefault="007D7829" w:rsidP="006C2760">
      <w:pPr>
        <w:jc w:val="center"/>
        <w:rPr>
          <w:rFonts w:cs="Arial"/>
          <w:b/>
          <w:sz w:val="48"/>
        </w:rPr>
      </w:pPr>
      <w:r>
        <w:rPr>
          <w:rFonts w:cs="Arial"/>
          <w:noProof/>
          <w:sz w:val="48"/>
        </w:rPr>
        <w:t>[</w:t>
      </w:r>
      <w:r w:rsidRPr="002610A8">
        <w:rPr>
          <w:rFonts w:cs="Arial"/>
          <w:noProof/>
          <w:sz w:val="48"/>
          <w:highlight w:val="yellow"/>
        </w:rPr>
        <w:t>logo</w:t>
      </w:r>
      <w:r>
        <w:rPr>
          <w:rFonts w:cs="Arial"/>
          <w:noProof/>
          <w:sz w:val="48"/>
        </w:rPr>
        <w:t>]</w:t>
      </w:r>
    </w:p>
    <w:p w14:paraId="1DA7FC27" w14:textId="1B7DC942" w:rsidR="00E41428" w:rsidRDefault="00E41428" w:rsidP="006C2760">
      <w:pPr>
        <w:jc w:val="center"/>
        <w:rPr>
          <w:rFonts w:cs="Arial"/>
          <w:b/>
          <w:sz w:val="48"/>
        </w:rPr>
      </w:pPr>
    </w:p>
    <w:p w14:paraId="0760197B" w14:textId="77777777" w:rsidR="00E41428" w:rsidRDefault="00E41428" w:rsidP="006C2760">
      <w:pPr>
        <w:jc w:val="center"/>
        <w:rPr>
          <w:rFonts w:cs="Arial"/>
          <w:b/>
          <w:sz w:val="48"/>
        </w:rPr>
      </w:pPr>
    </w:p>
    <w:p w14:paraId="7AC910DF" w14:textId="77777777" w:rsidR="009142E8" w:rsidRDefault="009142E8" w:rsidP="006C2760">
      <w:pPr>
        <w:jc w:val="center"/>
        <w:rPr>
          <w:rFonts w:cs="Arial"/>
          <w:b/>
          <w:sz w:val="48"/>
        </w:rPr>
      </w:pPr>
    </w:p>
    <w:p w14:paraId="3841BB45" w14:textId="71057E3E" w:rsidR="006C2760" w:rsidRPr="00616D11" w:rsidRDefault="006C2760" w:rsidP="006C2760">
      <w:pPr>
        <w:jc w:val="center"/>
      </w:pPr>
      <w:r w:rsidRPr="00B10C01">
        <w:rPr>
          <w:rFonts w:cs="Arial"/>
          <w:b/>
          <w:sz w:val="48"/>
        </w:rPr>
        <w:t>KONKURRANSEGRUNNLAG</w:t>
      </w:r>
    </w:p>
    <w:p w14:paraId="4CBA1CD5" w14:textId="77777777" w:rsidR="006C2760" w:rsidRDefault="006C2760" w:rsidP="006C2760">
      <w:pPr>
        <w:jc w:val="both"/>
        <w:rPr>
          <w:rFonts w:cs="Arial"/>
          <w:sz w:val="48"/>
        </w:rPr>
      </w:pPr>
    </w:p>
    <w:p w14:paraId="1AF0FE42" w14:textId="77777777" w:rsidR="006C2760" w:rsidRPr="00B10C01" w:rsidRDefault="006C2760" w:rsidP="006C2760">
      <w:pPr>
        <w:jc w:val="both"/>
        <w:rPr>
          <w:rFonts w:cs="Arial"/>
          <w:sz w:val="48"/>
        </w:rPr>
      </w:pPr>
    </w:p>
    <w:p w14:paraId="63BC42D1" w14:textId="3180D819" w:rsidR="006C2760" w:rsidRPr="00A10005" w:rsidRDefault="006C2760" w:rsidP="00361758">
      <w:pPr>
        <w:jc w:val="center"/>
        <w:rPr>
          <w:rFonts w:cs="Arial"/>
          <w:sz w:val="40"/>
          <w:szCs w:val="40"/>
        </w:rPr>
      </w:pPr>
      <w:r w:rsidRPr="00A10005">
        <w:rPr>
          <w:rFonts w:cs="Arial"/>
          <w:sz w:val="40"/>
          <w:szCs w:val="40"/>
        </w:rPr>
        <w:t>For anskaffelse av:</w:t>
      </w:r>
    </w:p>
    <w:p w14:paraId="36EEF619" w14:textId="77777777" w:rsidR="00A10005" w:rsidRDefault="00A10005" w:rsidP="00361758">
      <w:pPr>
        <w:jc w:val="center"/>
        <w:rPr>
          <w:rFonts w:cs="Arial"/>
          <w:sz w:val="36"/>
          <w:szCs w:val="36"/>
        </w:rPr>
      </w:pPr>
    </w:p>
    <w:p w14:paraId="12B8CCDB" w14:textId="142F760F" w:rsidR="00497AEB" w:rsidRPr="00A10005" w:rsidRDefault="00911F76" w:rsidP="00A10005">
      <w:pPr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Rådgi</w:t>
      </w:r>
      <w:r w:rsidR="003B1B16">
        <w:rPr>
          <w:rFonts w:cs="Arial"/>
          <w:sz w:val="40"/>
          <w:szCs w:val="40"/>
        </w:rPr>
        <w:t>ver a</w:t>
      </w:r>
      <w:r w:rsidR="00A10005" w:rsidRPr="00A10005">
        <w:rPr>
          <w:rFonts w:cs="Arial"/>
          <w:sz w:val="40"/>
          <w:szCs w:val="40"/>
        </w:rPr>
        <w:t xml:space="preserve">utomatisk slokkeanlegg til </w:t>
      </w:r>
      <w:r w:rsidR="00A10005" w:rsidRPr="00A10005">
        <w:rPr>
          <w:rFonts w:cs="Arial"/>
          <w:sz w:val="40"/>
          <w:szCs w:val="40"/>
          <w:highlight w:val="yellow"/>
        </w:rPr>
        <w:t>x</w:t>
      </w:r>
      <w:r w:rsidR="00A10005" w:rsidRPr="00A10005">
        <w:rPr>
          <w:rFonts w:cs="Arial"/>
          <w:sz w:val="40"/>
          <w:szCs w:val="40"/>
        </w:rPr>
        <w:t xml:space="preserve"> kirker</w:t>
      </w:r>
    </w:p>
    <w:p w14:paraId="6572A47D" w14:textId="06DC942E" w:rsidR="00F92158" w:rsidRDefault="00F92158" w:rsidP="00F92158">
      <w:pPr>
        <w:jc w:val="center"/>
        <w:rPr>
          <w:rFonts w:cs="Arial"/>
          <w:sz w:val="36"/>
          <w:szCs w:val="36"/>
        </w:rPr>
      </w:pPr>
      <w:r w:rsidRPr="00A10005">
        <w:rPr>
          <w:rFonts w:cs="Arial"/>
          <w:sz w:val="40"/>
          <w:szCs w:val="40"/>
        </w:rPr>
        <w:t xml:space="preserve">for </w:t>
      </w:r>
      <w:r w:rsidR="00A10005" w:rsidRPr="00A10005">
        <w:rPr>
          <w:rFonts w:cs="Arial"/>
          <w:sz w:val="40"/>
          <w:szCs w:val="40"/>
          <w:highlight w:val="yellow"/>
        </w:rPr>
        <w:t>x</w:t>
      </w:r>
      <w:r w:rsidR="00A10005" w:rsidRPr="00A10005">
        <w:rPr>
          <w:rFonts w:cs="Arial"/>
          <w:sz w:val="40"/>
          <w:szCs w:val="40"/>
        </w:rPr>
        <w:t xml:space="preserve"> fellesråd</w:t>
      </w:r>
    </w:p>
    <w:p w14:paraId="02CBC7A0" w14:textId="77777777" w:rsidR="006C2760" w:rsidRPr="002B08DF" w:rsidRDefault="006C2760" w:rsidP="006C2760">
      <w:pPr>
        <w:jc w:val="both"/>
        <w:rPr>
          <w:rFonts w:cs="Arial"/>
          <w:sz w:val="36"/>
          <w:szCs w:val="36"/>
        </w:rPr>
      </w:pPr>
    </w:p>
    <w:p w14:paraId="7D0B0E00" w14:textId="2C25087E" w:rsidR="00F933E9" w:rsidRDefault="00F933E9" w:rsidP="00F933E9"/>
    <w:p w14:paraId="23C3923B" w14:textId="1A1066A1" w:rsidR="00F933E9" w:rsidRDefault="00F933E9" w:rsidP="00F933E9"/>
    <w:p w14:paraId="023DDF45" w14:textId="1AAB1710" w:rsidR="00F933E9" w:rsidRDefault="00F933E9" w:rsidP="00F933E9"/>
    <w:p w14:paraId="30A06EBF" w14:textId="18C3C79B" w:rsidR="00F933E9" w:rsidRDefault="00F933E9" w:rsidP="00F933E9"/>
    <w:p w14:paraId="29CD3424" w14:textId="405610B6" w:rsidR="00446168" w:rsidRDefault="00446168" w:rsidP="00F933E9"/>
    <w:p w14:paraId="40CBE278" w14:textId="68BBF2F4" w:rsidR="00446168" w:rsidRDefault="00446168" w:rsidP="00F933E9"/>
    <w:p w14:paraId="0D6460EC" w14:textId="5EE6EEE3" w:rsidR="00446168" w:rsidRDefault="00446168" w:rsidP="00F933E9"/>
    <w:p w14:paraId="5C675A4C" w14:textId="03FFFBAA" w:rsidR="00446168" w:rsidRDefault="00446168" w:rsidP="00F933E9"/>
    <w:p w14:paraId="0E666B5F" w14:textId="0A31E159" w:rsidR="00446168" w:rsidRDefault="00446168" w:rsidP="00F933E9"/>
    <w:p w14:paraId="369ED1E6" w14:textId="0751EC05" w:rsidR="00446168" w:rsidRDefault="00446168" w:rsidP="00F933E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36593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30A0E7" w14:textId="21406D47" w:rsidR="00E41428" w:rsidRDefault="00E41428">
          <w:pPr>
            <w:pStyle w:val="Overskriftforinnholdsfortegnelse"/>
          </w:pPr>
          <w:r>
            <w:t>Innhold</w:t>
          </w:r>
        </w:p>
        <w:p w14:paraId="7E0734A4" w14:textId="3B2E719A" w:rsidR="0022564F" w:rsidRDefault="00E41428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818399" w:history="1">
            <w:r w:rsidR="0022564F" w:rsidRPr="00E153E1">
              <w:rPr>
                <w:rStyle w:val="Hyperkobling"/>
                <w:noProof/>
              </w:rPr>
              <w:t>Del I GENERELL BESKRIVELSE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_Toc88818399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3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757B78AD" w14:textId="60AF59C7" w:rsidR="0022564F" w:rsidRDefault="00BE6BF0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88818400" w:history="1">
            <w:r w:rsidR="0022564F" w:rsidRPr="00E153E1">
              <w:rPr>
                <w:rStyle w:val="Hyperkobling"/>
                <w:noProof/>
              </w:rPr>
              <w:t>1.</w:t>
            </w:r>
            <w:r w:rsidR="0022564F">
              <w:rPr>
                <w:rFonts w:cstheme="minorBidi"/>
                <w:noProof/>
              </w:rPr>
              <w:tab/>
            </w:r>
            <w:r w:rsidR="0022564F" w:rsidRPr="00E153E1">
              <w:rPr>
                <w:rStyle w:val="Hyperkobling"/>
                <w:noProof/>
              </w:rPr>
              <w:t>Om oppdraget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_Toc88818400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3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1CD183DB" w14:textId="4A7984BE" w:rsidR="0022564F" w:rsidRDefault="00BE6BF0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88818401" w:history="1">
            <w:r w:rsidR="0022564F" w:rsidRPr="00E153E1">
              <w:rPr>
                <w:rStyle w:val="Hyperkobling"/>
                <w:noProof/>
              </w:rPr>
              <w:t>2.</w:t>
            </w:r>
            <w:r w:rsidR="0022564F">
              <w:rPr>
                <w:rFonts w:cstheme="minorBidi"/>
                <w:noProof/>
              </w:rPr>
              <w:tab/>
            </w:r>
            <w:r w:rsidR="0022564F" w:rsidRPr="00E153E1">
              <w:rPr>
                <w:rStyle w:val="Hyperkobling"/>
                <w:noProof/>
              </w:rPr>
              <w:t>Oppdragsgiver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_Toc88818401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3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2CBC178A" w14:textId="06FC304C" w:rsidR="0022564F" w:rsidRDefault="00BE6BF0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02" w:history="1">
            <w:r w:rsidR="0022564F" w:rsidRPr="00E153E1">
              <w:rPr>
                <w:rStyle w:val="Hyperkobling"/>
                <w:noProof/>
              </w:rPr>
              <w:t>Del II REGLER FOR GJENNOMFØRING AV KONKURRANSEN OG KRAV TIL TILBUD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_Toc88818402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3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46DFDEB3" w14:textId="5AC7544F" w:rsidR="0022564F" w:rsidRDefault="00BE6BF0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88818403" w:history="1">
            <w:r w:rsidR="0022564F" w:rsidRPr="00E153E1">
              <w:rPr>
                <w:rStyle w:val="Hyperkobling"/>
                <w:noProof/>
              </w:rPr>
              <w:t>1.</w:t>
            </w:r>
            <w:r w:rsidR="0022564F">
              <w:rPr>
                <w:rFonts w:cstheme="minorBidi"/>
                <w:noProof/>
              </w:rPr>
              <w:tab/>
            </w:r>
            <w:r w:rsidR="0022564F" w:rsidRPr="00E153E1">
              <w:rPr>
                <w:rStyle w:val="Hyperkobling"/>
                <w:noProof/>
              </w:rPr>
              <w:t>Anskaffelsesprosedyre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_Toc88818403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3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156F6381" w14:textId="762F1396" w:rsidR="0022564F" w:rsidRDefault="00BE6BF0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88818404" w:history="1">
            <w:r w:rsidR="0022564F" w:rsidRPr="00E153E1">
              <w:rPr>
                <w:rStyle w:val="Hyperkobling"/>
                <w:noProof/>
              </w:rPr>
              <w:t>2.</w:t>
            </w:r>
            <w:r w:rsidR="0022564F">
              <w:rPr>
                <w:rFonts w:cstheme="minorBidi"/>
                <w:noProof/>
              </w:rPr>
              <w:tab/>
            </w:r>
            <w:r w:rsidR="0022564F" w:rsidRPr="00E153E1">
              <w:rPr>
                <w:rStyle w:val="Hyperkobling"/>
                <w:noProof/>
              </w:rPr>
              <w:t>Regelverk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_Toc88818404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6D49039C" w14:textId="528DA0FE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05" w:history="1">
            <w:r w:rsidR="0022564F" w:rsidRPr="00E153E1">
              <w:rPr>
                <w:rStyle w:val="Hyperkobling"/>
                <w:noProof/>
              </w:rPr>
              <w:t>2.1 Lov og forskrift om offentlige anskaffelser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_Toc88818405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251C56E8" w14:textId="203790E0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06" w:history="1">
            <w:r w:rsidR="0022564F" w:rsidRPr="00E153E1">
              <w:rPr>
                <w:rStyle w:val="Hyperkobling"/>
                <w:noProof/>
              </w:rPr>
              <w:t>2.2 Taushetsplikt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_Toc88818406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4B3ED706" w14:textId="780108CD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07" w:history="1">
            <w:r w:rsidR="0022564F" w:rsidRPr="00E153E1">
              <w:rPr>
                <w:rStyle w:val="Hyperkobling"/>
                <w:noProof/>
              </w:rPr>
              <w:t>2.3 Offentlighet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_Toc88818407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44CBEBBA" w14:textId="456F82E4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08" w:history="1">
            <w:r w:rsidR="0022564F" w:rsidRPr="00E153E1">
              <w:rPr>
                <w:rStyle w:val="Hyperkobling"/>
                <w:noProof/>
              </w:rPr>
              <w:t>2.4 Konkurransesamarbeid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_Toc88818408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5E1F23A6" w14:textId="3DCC1CAC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09" w:history="1">
            <w:r w:rsidR="0022564F" w:rsidRPr="00E153E1">
              <w:rPr>
                <w:rStyle w:val="Hyperkobling"/>
                <w:noProof/>
              </w:rPr>
              <w:t>2.5 Krav til lønns – og arbeidsvilkår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_Toc88818409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6BA7726A" w14:textId="4C7042A6" w:rsidR="0022564F" w:rsidRDefault="00BE6BF0">
          <w:pPr>
            <w:pStyle w:val="INN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88818410" w:history="1">
            <w:r w:rsidR="0022564F" w:rsidRPr="00E153E1">
              <w:rPr>
                <w:rStyle w:val="Hyperkobling"/>
                <w:noProof/>
              </w:rPr>
              <w:t>3.</w:t>
            </w:r>
            <w:r w:rsidR="0022564F">
              <w:rPr>
                <w:rFonts w:cstheme="minorBidi"/>
                <w:noProof/>
              </w:rPr>
              <w:tab/>
            </w:r>
            <w:r w:rsidR="0022564F" w:rsidRPr="00E153E1">
              <w:rPr>
                <w:rStyle w:val="Hyperkobling"/>
                <w:noProof/>
              </w:rPr>
              <w:t>Tilbudet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_Toc88818410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11DD47EB" w14:textId="7BEDE9EC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1" w:history="1">
            <w:r w:rsidR="0022564F" w:rsidRPr="00E153E1">
              <w:rPr>
                <w:rStyle w:val="Hyperkobling"/>
                <w:noProof/>
              </w:rPr>
              <w:t>3.1 Tilbudets utforming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_Toc88818411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711CBC23" w14:textId="59BFD9DE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2" w:history="1">
            <w:r w:rsidR="0022564F" w:rsidRPr="00E153E1">
              <w:rPr>
                <w:rStyle w:val="Hyperkobling"/>
                <w:noProof/>
              </w:rPr>
              <w:t>3.2 Forbehold og avvik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_Toc88818412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766A8CA3" w14:textId="291DCDEC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3" w:history="1">
            <w:r w:rsidR="0022564F" w:rsidRPr="00E153E1">
              <w:rPr>
                <w:rStyle w:val="Hyperkobling"/>
                <w:noProof/>
              </w:rPr>
              <w:t>3.3 Språkkrav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_Toc88818413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4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70A24837" w14:textId="56D70452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4" w:history="1">
            <w:r w:rsidR="0022564F" w:rsidRPr="00E153E1">
              <w:rPr>
                <w:rStyle w:val="Hyperkobling"/>
                <w:noProof/>
              </w:rPr>
              <w:t>3.4. Kommunikasjon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_Toc88818414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1CB961B1" w14:textId="04A81D37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5" w:history="1">
            <w:r w:rsidR="0022564F" w:rsidRPr="00E153E1">
              <w:rPr>
                <w:rStyle w:val="Hyperkobling"/>
                <w:noProof/>
              </w:rPr>
              <w:t>3.5 Frist for å stille spørsmål til konkurransegrunnlaget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_Toc88818415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0EE57295" w14:textId="3AFBAC4B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6" w:history="1">
            <w:r w:rsidR="0022564F" w:rsidRPr="00E153E1">
              <w:rPr>
                <w:rStyle w:val="Hyperkobling"/>
                <w:noProof/>
              </w:rPr>
              <w:t>3.6 Innlevering av tilbud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_Toc88818416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13698936" w14:textId="7C80E075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7" w:history="1">
            <w:r w:rsidR="0022564F" w:rsidRPr="00E153E1">
              <w:rPr>
                <w:rStyle w:val="Hyperkobling"/>
                <w:noProof/>
              </w:rPr>
              <w:t>3.7 Tilbudsfrist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_Toc88818417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52C1903E" w14:textId="596BD165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8" w:history="1">
            <w:r w:rsidR="0022564F" w:rsidRPr="00E153E1">
              <w:rPr>
                <w:rStyle w:val="Hyperkobling"/>
                <w:noProof/>
              </w:rPr>
              <w:t>3.8 Vedståelsesfrist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_Toc88818418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66C77A21" w14:textId="20B97324" w:rsidR="0022564F" w:rsidRDefault="00BE6BF0">
          <w:pPr>
            <w:pStyle w:val="INNH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19" w:history="1">
            <w:r w:rsidR="0022564F" w:rsidRPr="00E153E1">
              <w:rPr>
                <w:rStyle w:val="Hyperkobling"/>
                <w:noProof/>
              </w:rPr>
              <w:t>3.10 Tilbyders deltakelseskostnader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_Toc88818419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0DA53B81" w14:textId="6BF71186" w:rsidR="0022564F" w:rsidRDefault="00BE6BF0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20" w:history="1">
            <w:r w:rsidR="0022564F" w:rsidRPr="00E153E1">
              <w:rPr>
                <w:rStyle w:val="Hyperkobling"/>
                <w:noProof/>
              </w:rPr>
              <w:t>KVALIFIKASJONSKRAV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_Toc88818420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16E86C7A" w14:textId="745958D5" w:rsidR="0022564F" w:rsidRDefault="00BE6BF0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21" w:history="1">
            <w:r w:rsidR="0022564F" w:rsidRPr="00E153E1">
              <w:rPr>
                <w:rStyle w:val="Hyperkobling"/>
                <w:noProof/>
              </w:rPr>
              <w:t>TILDELINGSKRITERIER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_Toc88818421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5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6D964907" w14:textId="7823ECE0" w:rsidR="0022564F" w:rsidRDefault="00BE6BF0">
          <w:pPr>
            <w:pStyle w:val="INNH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22" w:history="1">
            <w:r w:rsidR="0022564F" w:rsidRPr="00E153E1">
              <w:rPr>
                <w:rStyle w:val="Hyperkobling"/>
                <w:noProof/>
              </w:rPr>
              <w:t>Forbehold om avlysning av konkurransen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_Toc88818422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6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397C8109" w14:textId="69F57FD1" w:rsidR="0022564F" w:rsidRDefault="00BE6BF0">
          <w:pPr>
            <w:pStyle w:val="INNH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88818423" w:history="1">
            <w:r w:rsidR="0022564F" w:rsidRPr="00E153E1">
              <w:rPr>
                <w:rStyle w:val="Hyperkobling"/>
                <w:noProof/>
              </w:rPr>
              <w:t>VEDLEGG</w:t>
            </w:r>
            <w:r w:rsidR="0022564F">
              <w:rPr>
                <w:noProof/>
                <w:webHidden/>
              </w:rPr>
              <w:tab/>
            </w:r>
            <w:r w:rsidR="0022564F">
              <w:rPr>
                <w:noProof/>
                <w:webHidden/>
              </w:rPr>
              <w:fldChar w:fldCharType="begin"/>
            </w:r>
            <w:r w:rsidR="0022564F">
              <w:rPr>
                <w:noProof/>
                <w:webHidden/>
              </w:rPr>
              <w:instrText xml:space="preserve"> PAGEREF _Toc88818423 \h </w:instrText>
            </w:r>
            <w:r w:rsidR="0022564F">
              <w:rPr>
                <w:noProof/>
                <w:webHidden/>
              </w:rPr>
            </w:r>
            <w:r w:rsidR="0022564F">
              <w:rPr>
                <w:noProof/>
                <w:webHidden/>
              </w:rPr>
              <w:fldChar w:fldCharType="separate"/>
            </w:r>
            <w:r w:rsidR="0022564F">
              <w:rPr>
                <w:noProof/>
                <w:webHidden/>
              </w:rPr>
              <w:t>6</w:t>
            </w:r>
            <w:r w:rsidR="0022564F">
              <w:rPr>
                <w:noProof/>
                <w:webHidden/>
              </w:rPr>
              <w:fldChar w:fldCharType="end"/>
            </w:r>
          </w:hyperlink>
        </w:p>
        <w:p w14:paraId="5F999AFA" w14:textId="786F1AE5" w:rsidR="00E41428" w:rsidRDefault="00E41428">
          <w:r>
            <w:rPr>
              <w:b/>
              <w:bCs/>
            </w:rPr>
            <w:fldChar w:fldCharType="end"/>
          </w:r>
        </w:p>
      </w:sdtContent>
    </w:sdt>
    <w:p w14:paraId="6CD8312A" w14:textId="77777777" w:rsidR="00E41428" w:rsidRDefault="00E41428" w:rsidP="00F933E9"/>
    <w:p w14:paraId="116BB039" w14:textId="77777777" w:rsidR="00446168" w:rsidRPr="00F933E9" w:rsidRDefault="00446168" w:rsidP="00F933E9"/>
    <w:p w14:paraId="0B049A38" w14:textId="77777777" w:rsidR="00BD6EB1" w:rsidRDefault="00BD6EB1" w:rsidP="008927C4">
      <w:pPr>
        <w:pStyle w:val="Overskrift1"/>
        <w:jc w:val="both"/>
        <w:sectPr w:rsidR="00BD6EB1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36197097"/>
    </w:p>
    <w:p w14:paraId="789DA452" w14:textId="30506D12" w:rsidR="002C1EA9" w:rsidRDefault="00D9425D" w:rsidP="008927C4">
      <w:pPr>
        <w:pStyle w:val="Overskrift1"/>
        <w:jc w:val="both"/>
      </w:pPr>
      <w:bookmarkStart w:id="1" w:name="_Toc88818399"/>
      <w:r>
        <w:lastRenderedPageBreak/>
        <w:t xml:space="preserve">Del I </w:t>
      </w:r>
      <w:r w:rsidR="002C1EA9" w:rsidRPr="0020749B">
        <w:t>GENERELL BESKRIVELSE</w:t>
      </w:r>
      <w:bookmarkEnd w:id="0"/>
      <w:bookmarkEnd w:id="1"/>
    </w:p>
    <w:p w14:paraId="187519C4" w14:textId="1A01CC76" w:rsidR="005225C8" w:rsidRDefault="005225C8" w:rsidP="00386777"/>
    <w:p w14:paraId="520D828A" w14:textId="77777777" w:rsidR="00094ADF" w:rsidRPr="002E3B77" w:rsidRDefault="00094ADF" w:rsidP="00386777"/>
    <w:p w14:paraId="66178B85" w14:textId="2D20501A" w:rsidR="005225C8" w:rsidRPr="00FB6580" w:rsidRDefault="00D9425D" w:rsidP="002E3B77">
      <w:pPr>
        <w:pStyle w:val="Overskrift2"/>
        <w:numPr>
          <w:ilvl w:val="0"/>
          <w:numId w:val="8"/>
        </w:numPr>
      </w:pPr>
      <w:bookmarkStart w:id="2" w:name="_Toc36197098"/>
      <w:bookmarkStart w:id="3" w:name="_Toc88818400"/>
      <w:r w:rsidRPr="00FB6580">
        <w:t>Om oppdraget</w:t>
      </w:r>
      <w:bookmarkEnd w:id="2"/>
      <w:bookmarkEnd w:id="3"/>
    </w:p>
    <w:p w14:paraId="6CCC1621" w14:textId="0EA08C14" w:rsidR="00C91658" w:rsidRDefault="00AA39B7" w:rsidP="002C1EA9">
      <w:r>
        <w:t xml:space="preserve">I forbindelse med at det skal anskaffes automatisk slokkeanlegg i </w:t>
      </w:r>
      <w:proofErr w:type="spellStart"/>
      <w:r>
        <w:t>X</w:t>
      </w:r>
      <w:proofErr w:type="spellEnd"/>
      <w:r>
        <w:t xml:space="preserve"> kirke skal det gjennomføres et forprosjekt som skal danne grunnlag for anskaffelsen av slokkeanlegget.</w:t>
      </w:r>
      <w:r w:rsidR="00CC3969">
        <w:t xml:space="preserve"> Forprosjektet omfatter bl.a. </w:t>
      </w:r>
      <w:commentRangeStart w:id="4"/>
      <w:r w:rsidR="00CC3969">
        <w:t>[</w:t>
      </w:r>
      <w:r w:rsidR="00B43D73">
        <w:t xml:space="preserve">Arkeologiske undersøkelser, </w:t>
      </w:r>
      <w:r w:rsidR="00137D4E">
        <w:t>avklaring rundt vanntrykk</w:t>
      </w:r>
      <w:r w:rsidR="00B576D4">
        <w:t>, behov for tekniske rom</w:t>
      </w:r>
      <w:commentRangeEnd w:id="4"/>
      <w:r w:rsidR="00B576D4">
        <w:rPr>
          <w:rStyle w:val="Merknadsreferanse"/>
        </w:rPr>
        <w:commentReference w:id="4"/>
      </w:r>
      <w:r w:rsidR="00FB5D33">
        <w:t xml:space="preserve"> og </w:t>
      </w:r>
      <w:proofErr w:type="spellStart"/>
      <w:r w:rsidR="00FB5D33">
        <w:t>evt</w:t>
      </w:r>
      <w:proofErr w:type="spellEnd"/>
      <w:r w:rsidR="00FB5D33">
        <w:t xml:space="preserve"> plassering av dette</w:t>
      </w:r>
      <w:r w:rsidR="00ED174F">
        <w:t>]</w:t>
      </w:r>
      <w:r w:rsidR="00555EA1">
        <w:t xml:space="preserve"> </w:t>
      </w:r>
      <w:r w:rsidR="00B44B64">
        <w:t>R</w:t>
      </w:r>
      <w:r w:rsidR="00555EA1">
        <w:t>ådgiver s</w:t>
      </w:r>
      <w:r w:rsidR="002E18CB">
        <w:t xml:space="preserve">kal i tillegg til bistand under forprosjektet </w:t>
      </w:r>
      <w:r w:rsidR="00C84018">
        <w:t xml:space="preserve">også være med under gjennomføring av konkurransen og </w:t>
      </w:r>
      <w:r w:rsidR="00274565">
        <w:t>utførelse av arbeidene.</w:t>
      </w:r>
      <w:r w:rsidR="003324BC">
        <w:t xml:space="preserve"> For mer informasjon se vedlegg </w:t>
      </w:r>
      <w:proofErr w:type="spellStart"/>
      <w:r w:rsidR="003324BC" w:rsidRPr="003324BC">
        <w:rPr>
          <w:highlight w:val="yellow"/>
        </w:rPr>
        <w:t>X</w:t>
      </w:r>
      <w:proofErr w:type="spellEnd"/>
      <w:r w:rsidR="003324BC">
        <w:t>.</w:t>
      </w:r>
    </w:p>
    <w:p w14:paraId="053392DB" w14:textId="139BF7E5" w:rsidR="00CE4D4E" w:rsidRPr="0020749B" w:rsidRDefault="00795C17" w:rsidP="004563E5">
      <w:pPr>
        <w:pStyle w:val="Overskrift2"/>
        <w:numPr>
          <w:ilvl w:val="0"/>
          <w:numId w:val="8"/>
        </w:numPr>
        <w:jc w:val="both"/>
      </w:pPr>
      <w:bookmarkStart w:id="5" w:name="_Toc88818401"/>
      <w:r>
        <w:t>Oppdragsgiver</w:t>
      </w:r>
      <w:bookmarkEnd w:id="5"/>
    </w:p>
    <w:p w14:paraId="6776F1DD" w14:textId="543A0F30" w:rsidR="002C47F4" w:rsidRDefault="005D0064" w:rsidP="00EC5B40">
      <w:r>
        <w:t>[</w:t>
      </w:r>
      <w:r w:rsidR="00EA6413" w:rsidRPr="00722E92">
        <w:rPr>
          <w:highlight w:val="yellow"/>
        </w:rPr>
        <w:t>Beskrivelse av oppdragsgiver.</w:t>
      </w:r>
      <w:r w:rsidR="002610A8">
        <w:rPr>
          <w:highlight w:val="yellow"/>
        </w:rPr>
        <w:t>]</w:t>
      </w:r>
      <w:r w:rsidR="00EA6413" w:rsidRPr="00722E92">
        <w:rPr>
          <w:highlight w:val="yellow"/>
        </w:rPr>
        <w:t xml:space="preserve"> </w:t>
      </w:r>
    </w:p>
    <w:p w14:paraId="586A1107" w14:textId="77777777" w:rsidR="00C776CD" w:rsidRDefault="00C776CD" w:rsidP="00C776CD"/>
    <w:p w14:paraId="11D3BA1B" w14:textId="5F460E7F" w:rsidR="002D3455" w:rsidRDefault="00A34595" w:rsidP="007E2E84">
      <w:pPr>
        <w:pStyle w:val="Overskrift1"/>
      </w:pPr>
      <w:bookmarkStart w:id="6" w:name="_Toc165189780"/>
      <w:bookmarkStart w:id="7" w:name="_Toc36197102"/>
      <w:bookmarkStart w:id="8" w:name="_Toc88818402"/>
      <w:r>
        <w:t xml:space="preserve">Del II </w:t>
      </w:r>
      <w:r w:rsidR="002D3455" w:rsidRPr="007E2E84">
        <w:t xml:space="preserve">REGLER FOR </w:t>
      </w:r>
      <w:bookmarkEnd w:id="6"/>
      <w:r w:rsidR="002D3455" w:rsidRPr="007E2E84">
        <w:t>GJENNOMFØRING AV KONKURRANSEN OG KRAV TIL TILBUD</w:t>
      </w:r>
      <w:bookmarkEnd w:id="7"/>
      <w:bookmarkEnd w:id="8"/>
      <w:r w:rsidR="002D3455" w:rsidRPr="007E2E84">
        <w:t xml:space="preserve"> </w:t>
      </w:r>
    </w:p>
    <w:p w14:paraId="1DA6FEB9" w14:textId="77777777" w:rsidR="005225C8" w:rsidRPr="002E3B77" w:rsidRDefault="005225C8" w:rsidP="00386777"/>
    <w:p w14:paraId="488A14DC" w14:textId="7C2D9D5A" w:rsidR="00120942" w:rsidRPr="00EE2206" w:rsidRDefault="00120942" w:rsidP="00386777">
      <w:pPr>
        <w:pStyle w:val="Overskrift2"/>
        <w:numPr>
          <w:ilvl w:val="0"/>
          <w:numId w:val="18"/>
        </w:numPr>
      </w:pPr>
      <w:bookmarkStart w:id="9" w:name="_Toc36197103"/>
      <w:bookmarkStart w:id="10" w:name="_Toc88818403"/>
      <w:bookmarkStart w:id="11" w:name="_Toc181105587"/>
      <w:r w:rsidRPr="00EE2206">
        <w:t>Anskaffelsesprosedyre</w:t>
      </w:r>
      <w:bookmarkEnd w:id="9"/>
      <w:bookmarkEnd w:id="10"/>
    </w:p>
    <w:p w14:paraId="51DB13B6" w14:textId="63F21961" w:rsidR="004D378B" w:rsidRDefault="00552881" w:rsidP="00360498">
      <w:bookmarkStart w:id="12" w:name="_Toc181781875"/>
      <w:bookmarkStart w:id="13" w:name="_Toc181781934"/>
      <w:bookmarkStart w:id="14" w:name="_Toc181782242"/>
      <w:bookmarkStart w:id="15" w:name="_Toc181782301"/>
      <w:bookmarkStart w:id="16" w:name="_Toc181781877"/>
      <w:bookmarkStart w:id="17" w:name="_Toc181781936"/>
      <w:bookmarkStart w:id="18" w:name="_Toc181782244"/>
      <w:bookmarkStart w:id="19" w:name="_Toc18178230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86777">
        <w:t>Anskaffelsen gjennomføres</w:t>
      </w:r>
      <w:r w:rsidR="00B91D14">
        <w:t xml:space="preserve"> i henhold til lov om offentlige anskaffelser</w:t>
      </w:r>
      <w:r w:rsidR="00E2674F">
        <w:t xml:space="preserve"> av 17. juni 2016 (LOA) og </w:t>
      </w:r>
      <w:r w:rsidR="00443834" w:rsidRPr="00386777">
        <w:t>forskrift om offentlige anskaffelser (FOA)</w:t>
      </w:r>
      <w:r w:rsidR="00086551">
        <w:t xml:space="preserve"> </w:t>
      </w:r>
      <w:r w:rsidR="00E2674F">
        <w:t xml:space="preserve">FOR 2016-08-12-974 </w:t>
      </w:r>
      <w:commentRangeStart w:id="20"/>
      <w:r w:rsidR="00CB2C1B">
        <w:t xml:space="preserve">del I </w:t>
      </w:r>
      <w:r w:rsidR="006C5129" w:rsidRPr="006C5129">
        <w:rPr>
          <w:highlight w:val="yellow"/>
        </w:rPr>
        <w:t>og del II</w:t>
      </w:r>
      <w:r w:rsidR="006C5129">
        <w:t>.</w:t>
      </w:r>
      <w:commentRangeEnd w:id="20"/>
      <w:r w:rsidR="0007272F">
        <w:rPr>
          <w:rStyle w:val="Merknadsreferanse"/>
        </w:rPr>
        <w:commentReference w:id="20"/>
      </w:r>
    </w:p>
    <w:p w14:paraId="00549CAC" w14:textId="59635AE9" w:rsidR="008262B7" w:rsidRDefault="005065B7" w:rsidP="00360498">
      <w:commentRangeStart w:id="21"/>
      <w:r>
        <w:t>[</w:t>
      </w:r>
      <w:r w:rsidR="008262B7">
        <w:t>Kontrakt</w:t>
      </w:r>
      <w:r w:rsidR="00390171">
        <w:t xml:space="preserve">stildeling vil bli foretatt etter prosedyren </w:t>
      </w:r>
      <w:r w:rsidR="00B6175A" w:rsidRPr="00B14D29">
        <w:rPr>
          <w:highlight w:val="yellow"/>
        </w:rPr>
        <w:t>åpen/begrenset</w:t>
      </w:r>
      <w:r w:rsidR="00390171">
        <w:t xml:space="preserve"> tilbudskonferanse</w:t>
      </w:r>
      <w:r>
        <w:t>, jf. FOA § 8-3</w:t>
      </w:r>
      <w:r w:rsidR="00310873">
        <w:t>.]</w:t>
      </w:r>
      <w:commentRangeEnd w:id="21"/>
      <w:r w:rsidR="00B30CF6">
        <w:rPr>
          <w:rStyle w:val="Merknadsreferanse"/>
        </w:rPr>
        <w:commentReference w:id="21"/>
      </w:r>
    </w:p>
    <w:p w14:paraId="5730676A" w14:textId="1EF38D77" w:rsidR="00987065" w:rsidRPr="00234472" w:rsidRDefault="00987065" w:rsidP="003A656C">
      <w:pPr>
        <w:rPr>
          <w:rFonts w:cs="Arial"/>
          <w:highlight w:val="yellow"/>
        </w:rPr>
      </w:pPr>
      <w:r w:rsidRPr="008B33B1">
        <w:rPr>
          <w:rFonts w:cs="Arial"/>
        </w:rPr>
        <w:t xml:space="preserve">For anskaffelser etter </w:t>
      </w:r>
      <w:r w:rsidRPr="00234472">
        <w:rPr>
          <w:rFonts w:cs="Arial"/>
          <w:highlight w:val="yellow"/>
        </w:rPr>
        <w:t>del I</w:t>
      </w:r>
      <w:r w:rsidR="007831B4">
        <w:rPr>
          <w:rFonts w:cs="Arial"/>
          <w:highlight w:val="yellow"/>
        </w:rPr>
        <w:t xml:space="preserve"> eller del II </w:t>
      </w:r>
    </w:p>
    <w:p w14:paraId="10DC7DAB" w14:textId="6A969A40" w:rsidR="002315F7" w:rsidRDefault="002315F7" w:rsidP="003A656C">
      <w:pPr>
        <w:rPr>
          <w:rFonts w:cs="Arial"/>
        </w:rPr>
      </w:pPr>
      <w:r w:rsidRPr="00234472">
        <w:rPr>
          <w:rFonts w:cs="Arial"/>
          <w:highlight w:val="yellow"/>
        </w:rPr>
        <w:t>Alternativ 1</w:t>
      </w:r>
    </w:p>
    <w:p w14:paraId="31568123" w14:textId="15B8375B" w:rsidR="003A656C" w:rsidRPr="002A5DF4" w:rsidRDefault="003A656C" w:rsidP="003A656C">
      <w:pPr>
        <w:rPr>
          <w:rFonts w:cs="Arial"/>
        </w:rPr>
      </w:pPr>
      <w:r w:rsidRPr="002A5DF4">
        <w:rPr>
          <w:rFonts w:cs="Arial"/>
        </w:rPr>
        <w:t xml:space="preserve">Oppdragsgiver planlegger å tildele kontrakt uten å ha dialog med leverandørene utover å foreta eventuelle avklaringer/korrigeringer. </w:t>
      </w:r>
    </w:p>
    <w:p w14:paraId="5EA4E42B" w14:textId="62371446" w:rsidR="003A656C" w:rsidRDefault="003A656C" w:rsidP="003A656C">
      <w:pPr>
        <w:rPr>
          <w:rFonts w:cs="Arial"/>
        </w:rPr>
      </w:pPr>
      <w:r w:rsidRPr="002A5DF4">
        <w:rPr>
          <w:rFonts w:cs="Arial"/>
        </w:rPr>
        <w:t>Dialog gjennom forhandlinger kan likevel bli gjennomført dersom oppdragsgiver, etter at tilbudene er mottatt, vurdere det som hensiktsmessig. Utvelgelsen vil i så fall bli gjort etter en vurdering av tildelingskriteriene. Det presiseres at ingen leverandører kan forvente dialog om sitt tilbud og derfor må levere sitt beste tilbud.</w:t>
      </w:r>
    </w:p>
    <w:p w14:paraId="7611B0B2" w14:textId="4EE0E746" w:rsidR="003E2A21" w:rsidRDefault="003E2A21" w:rsidP="003A656C">
      <w:pPr>
        <w:rPr>
          <w:rFonts w:cs="Arial"/>
        </w:rPr>
      </w:pPr>
      <w:r w:rsidRPr="00093BC0">
        <w:rPr>
          <w:rFonts w:cs="Arial"/>
          <w:highlight w:val="yellow"/>
        </w:rPr>
        <w:t>Alternativ 2</w:t>
      </w:r>
    </w:p>
    <w:p w14:paraId="005110FA" w14:textId="39B0B130" w:rsidR="00E4318F" w:rsidRDefault="00E4318F" w:rsidP="00E431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Oppdragsgiver planlegger å gjennomføre forhandlinger med en eller flere av leverandørene som inngir tilbud i konkurransen. Forhandlingene vil kunne gjelde alle sider av tilbudene. Utvelgelsen av hvem det vil forhandles med vil bli foretatt etter en vurdering av tildelingskriteriene. </w:t>
      </w:r>
      <w:commentRangeStart w:id="22"/>
      <w:r>
        <w:rPr>
          <w:rFonts w:cs="Arial"/>
          <w:sz w:val="24"/>
          <w:szCs w:val="24"/>
        </w:rPr>
        <w:t xml:space="preserve">Det planlegges å ha forhandlinger med maksimalt </w:t>
      </w:r>
      <w:proofErr w:type="spellStart"/>
      <w:r>
        <w:rPr>
          <w:rFonts w:cs="Arial"/>
          <w:sz w:val="24"/>
          <w:szCs w:val="24"/>
          <w:highlight w:val="yellow"/>
        </w:rPr>
        <w:t>X</w:t>
      </w:r>
      <w:proofErr w:type="spellEnd"/>
      <w:r>
        <w:rPr>
          <w:rFonts w:cs="Arial"/>
          <w:sz w:val="24"/>
          <w:szCs w:val="24"/>
        </w:rPr>
        <w:t xml:space="preserve"> leverandører</w:t>
      </w:r>
      <w:commentRangeEnd w:id="22"/>
      <w:r w:rsidR="00093BC0">
        <w:rPr>
          <w:rStyle w:val="Merknadsreferanse"/>
        </w:rPr>
        <w:commentReference w:id="22"/>
      </w:r>
      <w:r>
        <w:rPr>
          <w:rFonts w:cs="Arial"/>
          <w:sz w:val="24"/>
          <w:szCs w:val="24"/>
        </w:rPr>
        <w:t xml:space="preserve">. </w:t>
      </w:r>
    </w:p>
    <w:p w14:paraId="41050A2E" w14:textId="77777777" w:rsidR="00E4318F" w:rsidRDefault="00E4318F" w:rsidP="00E4318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Forhandlinger blir ikke gjennomført dersom oppdragsgiver, etter at tilbudene er mottatt, vurderer at forhandlinger ikke er hensiktsmessig. Dialog i form av rettinger/avklaringer gjennomføres ved behov.</w:t>
      </w:r>
    </w:p>
    <w:p w14:paraId="79646BDD" w14:textId="040A15BE" w:rsidR="00E4318F" w:rsidRDefault="00E4318F" w:rsidP="00E4318F">
      <w:pPr>
        <w:rPr>
          <w:rFonts w:cs="Arial"/>
          <w:sz w:val="24"/>
          <w:szCs w:val="24"/>
        </w:rPr>
      </w:pPr>
    </w:p>
    <w:p w14:paraId="1C8AEDC1" w14:textId="77777777" w:rsidR="00E4318F" w:rsidRDefault="00E4318F" w:rsidP="00E4318F">
      <w:pPr>
        <w:rPr>
          <w:rFonts w:cs="Arial"/>
          <w:sz w:val="24"/>
          <w:szCs w:val="24"/>
        </w:rPr>
      </w:pPr>
    </w:p>
    <w:p w14:paraId="25154A10" w14:textId="77777777" w:rsidR="003E2A21" w:rsidRPr="002A5DF4" w:rsidRDefault="003E2A21" w:rsidP="003A656C">
      <w:pPr>
        <w:rPr>
          <w:rFonts w:cs="Arial"/>
        </w:rPr>
      </w:pPr>
    </w:p>
    <w:p w14:paraId="503529AD" w14:textId="77777777" w:rsidR="00386777" w:rsidRPr="00386777" w:rsidRDefault="00386777" w:rsidP="00386777"/>
    <w:p w14:paraId="28C35A82" w14:textId="4C50D016" w:rsidR="00386777" w:rsidRPr="00386777" w:rsidRDefault="00A60BD6" w:rsidP="00386777">
      <w:pPr>
        <w:pStyle w:val="Overskrift2"/>
        <w:numPr>
          <w:ilvl w:val="0"/>
          <w:numId w:val="18"/>
        </w:numPr>
      </w:pPr>
      <w:bookmarkStart w:id="23" w:name="_Toc88818404"/>
      <w:r w:rsidRPr="000F4D7A">
        <w:t>Regelverk</w:t>
      </w:r>
      <w:bookmarkEnd w:id="23"/>
    </w:p>
    <w:p w14:paraId="55132632" w14:textId="77D67987" w:rsidR="00CA3739" w:rsidRPr="00386777" w:rsidRDefault="00A60BD6" w:rsidP="00386777">
      <w:r w:rsidRPr="00386777">
        <w:t>Denne anskaffelsen reguleres av norsk lov og de særlige bestemmelsene i dette konkurransegrunnlaget.</w:t>
      </w:r>
    </w:p>
    <w:p w14:paraId="53360507" w14:textId="5A6BC398" w:rsidR="00386777" w:rsidRPr="00386777" w:rsidRDefault="00CA3739" w:rsidP="00386777">
      <w:pPr>
        <w:pStyle w:val="Overskrift3"/>
      </w:pPr>
      <w:r>
        <w:t xml:space="preserve"> </w:t>
      </w:r>
      <w:bookmarkStart w:id="24" w:name="_Toc88818405"/>
      <w:r w:rsidR="00386777">
        <w:t xml:space="preserve">2.1 </w:t>
      </w:r>
      <w:r w:rsidR="00A60BD6" w:rsidRPr="00800D85">
        <w:t>Lov og forskrift om offentlige anskaffelser</w:t>
      </w:r>
      <w:bookmarkEnd w:id="24"/>
    </w:p>
    <w:p w14:paraId="54B92D9A" w14:textId="52716121" w:rsidR="00120942" w:rsidRPr="00386777" w:rsidRDefault="00A60BD6" w:rsidP="00120942">
      <w:r w:rsidRPr="00386777">
        <w:t>Anskaffelsen er omfattet av lov om offentlige anskaffelser (LOA) LOV 2016-06-17-73 og forskrift om offentlige anskaffelser (FOA) FOR-2016-08-12-97</w:t>
      </w:r>
      <w:r w:rsidR="005225C8" w:rsidRPr="00386777">
        <w:t>4</w:t>
      </w:r>
      <w:r w:rsidRPr="00386777">
        <w:t xml:space="preserve"> del I</w:t>
      </w:r>
      <w:r w:rsidR="00CD559C">
        <w:t xml:space="preserve"> </w:t>
      </w:r>
      <w:r w:rsidR="00CD559C" w:rsidRPr="006C5129">
        <w:rPr>
          <w:highlight w:val="yellow"/>
        </w:rPr>
        <w:t>og del II</w:t>
      </w:r>
      <w:r w:rsidR="006C5129">
        <w:t>.</w:t>
      </w:r>
      <w:r w:rsidRPr="00386777">
        <w:t xml:space="preserve"> </w:t>
      </w:r>
    </w:p>
    <w:p w14:paraId="5F175ADD" w14:textId="50BC1A1A" w:rsidR="00120942" w:rsidRPr="00EE2206" w:rsidRDefault="00386777" w:rsidP="00386777">
      <w:pPr>
        <w:pStyle w:val="Overskrift3"/>
      </w:pPr>
      <w:bookmarkStart w:id="25" w:name="_Toc36197104"/>
      <w:bookmarkStart w:id="26" w:name="_Toc88818406"/>
      <w:r>
        <w:t xml:space="preserve">2.2 </w:t>
      </w:r>
      <w:r w:rsidR="00120942" w:rsidRPr="00EE2206">
        <w:t>Taushetsplikt</w:t>
      </w:r>
      <w:bookmarkEnd w:id="25"/>
      <w:bookmarkEnd w:id="26"/>
    </w:p>
    <w:p w14:paraId="5D0B6063" w14:textId="77777777" w:rsidR="00120942" w:rsidRPr="00386777" w:rsidRDefault="00120942" w:rsidP="00120942">
      <w:r w:rsidRPr="00386777">
        <w:t>Oppdragsgiver og dennes ansatte plikter å hindre at andre får adgang eller kjennskap til opplysninger om tekniske innretninger og fremgangsmåter eller drifts- og forretningsforhold det vil være av konkurransemessig betydning å hemmeligholde, jf. FOA § 7-4, jf. forvaltningsloven § 13.</w:t>
      </w:r>
    </w:p>
    <w:p w14:paraId="0FCBED61" w14:textId="21D6DCE1" w:rsidR="00A60BD6" w:rsidRPr="00EE2206" w:rsidRDefault="00386777" w:rsidP="00386777">
      <w:pPr>
        <w:pStyle w:val="Overskrift3"/>
      </w:pPr>
      <w:bookmarkStart w:id="27" w:name="_Toc181781882"/>
      <w:bookmarkStart w:id="28" w:name="_Toc181781941"/>
      <w:bookmarkStart w:id="29" w:name="_Toc181782249"/>
      <w:bookmarkStart w:id="30" w:name="_Toc181782308"/>
      <w:bookmarkStart w:id="31" w:name="_Toc181782373"/>
      <w:bookmarkStart w:id="32" w:name="_Toc181781883"/>
      <w:bookmarkStart w:id="33" w:name="_Toc181781942"/>
      <w:bookmarkStart w:id="34" w:name="_Toc181782250"/>
      <w:bookmarkStart w:id="35" w:name="_Toc181782309"/>
      <w:bookmarkStart w:id="36" w:name="_Toc181782374"/>
      <w:bookmarkStart w:id="37" w:name="_Toc8881840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 xml:space="preserve">2.3 </w:t>
      </w:r>
      <w:r w:rsidR="00A60BD6" w:rsidRPr="00EE2206">
        <w:t>Offentlighet</w:t>
      </w:r>
      <w:bookmarkEnd w:id="37"/>
    </w:p>
    <w:p w14:paraId="1D5E52CB" w14:textId="5AE33AA4" w:rsidR="00A60BD6" w:rsidRPr="00386777" w:rsidRDefault="00A60BD6" w:rsidP="00A60BD6">
      <w:r w:rsidRPr="00386777">
        <w:t>Allmennheten har rett til innsyn i tilbud og protokoll etter at valg av leverandør er gjort,</w:t>
      </w:r>
      <w:r w:rsidR="00B234D9">
        <w:t xml:space="preserve"> i henhold til det som følger av </w:t>
      </w:r>
      <w:r w:rsidRPr="00386777">
        <w:t xml:space="preserve">forskrift om offentlige anskaffelser (FOA) § 7-3. </w:t>
      </w:r>
    </w:p>
    <w:p w14:paraId="32EFE6AF" w14:textId="2465062E" w:rsidR="00A60BD6" w:rsidRDefault="00386777" w:rsidP="00386777">
      <w:pPr>
        <w:pStyle w:val="Overskrift3"/>
      </w:pPr>
      <w:bookmarkStart w:id="38" w:name="_Toc88818408"/>
      <w:r>
        <w:t xml:space="preserve">2.4 </w:t>
      </w:r>
      <w:r w:rsidR="00A60BD6">
        <w:t>Konkurransesamarbeid</w:t>
      </w:r>
      <w:bookmarkEnd w:id="38"/>
    </w:p>
    <w:p w14:paraId="6D9213F0" w14:textId="56B8AF2B" w:rsidR="00A60BD6" w:rsidRDefault="00A60BD6" w:rsidP="00A60BD6">
      <w:r>
        <w:t xml:space="preserve">Tilbyderne har ikke rett til å samarbeide i strid med bestemmelsene i lov av 5. mars 2004 </w:t>
      </w:r>
      <w:proofErr w:type="spellStart"/>
      <w:r>
        <w:t>nr</w:t>
      </w:r>
      <w:proofErr w:type="spellEnd"/>
      <w:r>
        <w:t xml:space="preserve"> 4 (konkurranseloven).</w:t>
      </w:r>
    </w:p>
    <w:p w14:paraId="0624EFC6" w14:textId="009248CB" w:rsidR="00443834" w:rsidRDefault="00443834" w:rsidP="00443834">
      <w:pPr>
        <w:pStyle w:val="Overskrift3"/>
      </w:pPr>
      <w:bookmarkStart w:id="39" w:name="_Toc88818409"/>
      <w:r>
        <w:t>2.5 Krav til lønns – og arbeidsvilkår</w:t>
      </w:r>
      <w:bookmarkEnd w:id="39"/>
    </w:p>
    <w:p w14:paraId="06FF4FB1" w14:textId="7CFFB1B7" w:rsidR="00443834" w:rsidRPr="00443834" w:rsidRDefault="00443834" w:rsidP="00443834">
      <w:r>
        <w:t xml:space="preserve">Kontrakten vil inneholde krav om lønns- og arbeidsvilkår, dokumentasjon og sanksjoner i samsvar med forskrift om lønns- og arbeidsvilkår av 8. februar 2008 </w:t>
      </w:r>
      <w:proofErr w:type="spellStart"/>
      <w:r>
        <w:t>nr</w:t>
      </w:r>
      <w:proofErr w:type="spellEnd"/>
      <w:r>
        <w:t xml:space="preserve"> 112</w:t>
      </w:r>
      <w:r w:rsidR="000C321F">
        <w:t>.</w:t>
      </w:r>
    </w:p>
    <w:p w14:paraId="187D9BDF" w14:textId="5EC393D1" w:rsidR="00120942" w:rsidRDefault="00A60BD6" w:rsidP="00386777">
      <w:pPr>
        <w:pStyle w:val="Overskrift2"/>
        <w:numPr>
          <w:ilvl w:val="0"/>
          <w:numId w:val="18"/>
        </w:numPr>
      </w:pPr>
      <w:bookmarkStart w:id="40" w:name="_Toc88818410"/>
      <w:r>
        <w:t>Tilbudet</w:t>
      </w:r>
      <w:bookmarkEnd w:id="40"/>
    </w:p>
    <w:p w14:paraId="40D6B95B" w14:textId="5710D1A7" w:rsidR="00A60BD6" w:rsidRDefault="00386777" w:rsidP="00386777">
      <w:pPr>
        <w:pStyle w:val="Overskrift3"/>
      </w:pPr>
      <w:bookmarkStart w:id="41" w:name="_Toc88818411"/>
      <w:r>
        <w:t xml:space="preserve">3.1 </w:t>
      </w:r>
      <w:r w:rsidR="00A60BD6">
        <w:t>Tilbudets utforming</w:t>
      </w:r>
      <w:bookmarkEnd w:id="41"/>
    </w:p>
    <w:p w14:paraId="0696CDB8" w14:textId="01782002" w:rsidR="000A7224" w:rsidRDefault="000A7224" w:rsidP="000A7224">
      <w:r>
        <w:t>Tilbudet skal leveres etter de instrukser som måtte følge av dette konkurransegrunnlaget. Det skal alltid vedlegges et tilbudsbrev signert av person som kan forplikte tilbyder.</w:t>
      </w:r>
    </w:p>
    <w:p w14:paraId="51586211" w14:textId="437EA865" w:rsidR="00062B99" w:rsidRPr="00386777" w:rsidRDefault="000A7224" w:rsidP="00062B99">
      <w:r w:rsidRPr="00386777">
        <w:t>Leverandøren oppfordres til å følge de anvisninger som gis i dette konkurransegrunnlaget med vedlegg og eventuelt stille spørsmål innen fristens utløp</w:t>
      </w:r>
      <w:r w:rsidR="00062B99" w:rsidRPr="00386777">
        <w:t>.</w:t>
      </w:r>
      <w:r w:rsidRPr="00386777">
        <w:t xml:space="preserve"> </w:t>
      </w:r>
    </w:p>
    <w:p w14:paraId="7870AF09" w14:textId="6EF2A1BD" w:rsidR="000A7224" w:rsidRDefault="00062B99" w:rsidP="000A7224">
      <w:r w:rsidRPr="00386777">
        <w:t>Dersom det oppdages feil i konkurransegrunnlaget, bes det om at dette formidles skriftlig til oppdragsgiver.</w:t>
      </w:r>
    </w:p>
    <w:p w14:paraId="6CCFE70A" w14:textId="083F3F83" w:rsidR="000A7224" w:rsidRDefault="00386777" w:rsidP="00386777">
      <w:pPr>
        <w:pStyle w:val="Overskrift3"/>
      </w:pPr>
      <w:bookmarkStart w:id="42" w:name="_Toc88818412"/>
      <w:r>
        <w:t xml:space="preserve">3.2 </w:t>
      </w:r>
      <w:r w:rsidR="000A7224">
        <w:t>Forbehold og avvik</w:t>
      </w:r>
      <w:bookmarkEnd w:id="42"/>
    </w:p>
    <w:p w14:paraId="1DF3C849" w14:textId="19AE1477" w:rsidR="005225C8" w:rsidRDefault="005225C8" w:rsidP="00386777">
      <w:pPr>
        <w:rPr>
          <w:rFonts w:cs="Arial"/>
        </w:rPr>
      </w:pPr>
      <w:r w:rsidRPr="00386777">
        <w:rPr>
          <w:rFonts w:cs="Arial"/>
        </w:rPr>
        <w:t xml:space="preserve">Eventuelle forbehold og avvik må spesifiseres og fremgå tydelig i tilbudsbrevet. Forbehold og avvik som ikke fremgår tydelig av tilbudsbrevet kan ikke gjøres gjeldende. Tilbudet anses for å være i overensstemmelse med konkurransegrunnlaget, med unntak av de forbehold og avvik som </w:t>
      </w:r>
      <w:proofErr w:type="gramStart"/>
      <w:r w:rsidRPr="00386777">
        <w:rPr>
          <w:rFonts w:cs="Arial"/>
        </w:rPr>
        <w:t>fremgår</w:t>
      </w:r>
      <w:proofErr w:type="gramEnd"/>
      <w:r w:rsidRPr="00386777">
        <w:rPr>
          <w:rFonts w:cs="Arial"/>
        </w:rPr>
        <w:t xml:space="preserve"> som nevnt over. </w:t>
      </w:r>
      <w:r w:rsidR="0042062D">
        <w:rPr>
          <w:rFonts w:cs="Arial"/>
        </w:rPr>
        <w:t xml:space="preserve"> </w:t>
      </w:r>
    </w:p>
    <w:p w14:paraId="2BF44858" w14:textId="6E91BF9E" w:rsidR="005225C8" w:rsidRPr="00376238" w:rsidRDefault="00796897" w:rsidP="00FC328C">
      <w:pPr>
        <w:rPr>
          <w:rFonts w:cs="Arial"/>
        </w:rPr>
      </w:pPr>
      <w:r>
        <w:rPr>
          <w:rFonts w:cs="Arial"/>
        </w:rPr>
        <w:t>Det gjøres oppmerksom på at d</w:t>
      </w:r>
      <w:r w:rsidR="006A6A65">
        <w:rPr>
          <w:rFonts w:cs="Arial"/>
        </w:rPr>
        <w:t xml:space="preserve">ersom tilbudet inneholder vesentlige avvik fra anskaffelsesdokumentene vil dette kunne medfører </w:t>
      </w:r>
      <w:r w:rsidR="009E5F3D">
        <w:rPr>
          <w:rFonts w:cs="Arial"/>
        </w:rPr>
        <w:t>avvisning.</w:t>
      </w:r>
    </w:p>
    <w:p w14:paraId="2A6B167C" w14:textId="60DE73A4" w:rsidR="00B8065A" w:rsidRPr="00B8065A" w:rsidRDefault="00386777" w:rsidP="004D1EDC">
      <w:pPr>
        <w:pStyle w:val="Overskrift3"/>
      </w:pPr>
      <w:bookmarkStart w:id="43" w:name="_Toc88818413"/>
      <w:r>
        <w:t xml:space="preserve">3.3 </w:t>
      </w:r>
      <w:r w:rsidR="005225C8">
        <w:t>Språkkrav</w:t>
      </w:r>
      <w:bookmarkEnd w:id="43"/>
    </w:p>
    <w:p w14:paraId="3D147AF7" w14:textId="510733BE" w:rsidR="000A7224" w:rsidRDefault="000A7224" w:rsidP="000A7224">
      <w:r w:rsidRPr="00386777">
        <w:t xml:space="preserve">All skriftlig og muntlig kommunikasjon i forbindelse med denne konkurransen skal foregå på norsk. </w:t>
      </w:r>
    </w:p>
    <w:p w14:paraId="1C58DFB6" w14:textId="49CF1316" w:rsidR="004D1EDC" w:rsidRDefault="004D1EDC" w:rsidP="004D1EDC">
      <w:pPr>
        <w:pStyle w:val="Overskrift3"/>
      </w:pPr>
      <w:bookmarkStart w:id="44" w:name="_Toc88818414"/>
      <w:r>
        <w:lastRenderedPageBreak/>
        <w:t>3.4. Kommunikasjon</w:t>
      </w:r>
      <w:bookmarkEnd w:id="44"/>
    </w:p>
    <w:p w14:paraId="281C05CA" w14:textId="286CCB44" w:rsidR="004D1EDC" w:rsidRPr="004D1EDC" w:rsidRDefault="004D1EDC" w:rsidP="004D1EDC">
      <w:r>
        <w:t xml:space="preserve">All kommunikasjon knyttet til </w:t>
      </w:r>
      <w:r w:rsidR="006D6D1F">
        <w:t xml:space="preserve">anskaffelsen skal gå </w:t>
      </w:r>
      <w:r w:rsidR="00341044">
        <w:t xml:space="preserve">via </w:t>
      </w:r>
      <w:commentRangeStart w:id="45"/>
      <w:r w:rsidR="008E1D68" w:rsidRPr="008E1D68">
        <w:rPr>
          <w:highlight w:val="yellow"/>
        </w:rPr>
        <w:t>[kontaktperson e-post]</w:t>
      </w:r>
      <w:r w:rsidR="008E1D68">
        <w:t xml:space="preserve"> </w:t>
      </w:r>
      <w:commentRangeEnd w:id="45"/>
      <w:r w:rsidR="004B440F">
        <w:rPr>
          <w:rStyle w:val="Merknadsreferanse"/>
        </w:rPr>
        <w:commentReference w:id="45"/>
      </w:r>
      <w:commentRangeStart w:id="46"/>
      <w:r w:rsidR="00341044">
        <w:t>konkurrans</w:t>
      </w:r>
      <w:r w:rsidR="00F77E92">
        <w:t>e</w:t>
      </w:r>
      <w:r w:rsidR="00341044">
        <w:t xml:space="preserve">gjennomføringsverktøyet </w:t>
      </w:r>
      <w:r w:rsidR="00406628">
        <w:t>(KGV)</w:t>
      </w:r>
      <w:r w:rsidR="00341044">
        <w:t xml:space="preserve"> som</w:t>
      </w:r>
      <w:r w:rsidR="00F77E92">
        <w:t xml:space="preserve"> benyttes i denne konkurransen</w:t>
      </w:r>
      <w:commentRangeEnd w:id="46"/>
      <w:r w:rsidR="004B440F">
        <w:rPr>
          <w:rStyle w:val="Merknadsreferanse"/>
        </w:rPr>
        <w:commentReference w:id="46"/>
      </w:r>
      <w:r w:rsidR="00F77E92">
        <w:t>.</w:t>
      </w:r>
    </w:p>
    <w:p w14:paraId="55AB29A5" w14:textId="3A06DBF0" w:rsidR="00D8104E" w:rsidRDefault="00386777" w:rsidP="00386777">
      <w:pPr>
        <w:pStyle w:val="Overskrift3"/>
      </w:pPr>
      <w:bookmarkStart w:id="47" w:name="_Toc88818415"/>
      <w:r>
        <w:t>3.</w:t>
      </w:r>
      <w:r w:rsidR="000702AD">
        <w:t>5</w:t>
      </w:r>
      <w:r>
        <w:t xml:space="preserve"> </w:t>
      </w:r>
      <w:r w:rsidR="00D8104E">
        <w:t>Frist for å stille spørsmål til konkurransegrunnlaget</w:t>
      </w:r>
      <w:bookmarkEnd w:id="47"/>
    </w:p>
    <w:p w14:paraId="5EFC10BF" w14:textId="32FAB127" w:rsidR="009B73E8" w:rsidRDefault="00462053" w:rsidP="00386777">
      <w:r>
        <w:t>S</w:t>
      </w:r>
      <w:r w:rsidR="009B73E8">
        <w:t xml:space="preserve">pørsmål til konkurransegrunnlaget </w:t>
      </w:r>
      <w:r w:rsidR="00EC3F9A">
        <w:t>skal</w:t>
      </w:r>
      <w:r w:rsidR="00442FE3">
        <w:t xml:space="preserve"> være oversendt oppdragsgiver </w:t>
      </w:r>
      <w:r w:rsidR="00442FE3" w:rsidRPr="00FD4D9A">
        <w:t>innen</w:t>
      </w:r>
      <w:r w:rsidR="009B73E8" w:rsidRPr="00FD4D9A">
        <w:t xml:space="preserve"> </w:t>
      </w:r>
      <w:r w:rsidR="00406628">
        <w:t>frist</w:t>
      </w:r>
      <w:r w:rsidR="00C86B9C">
        <w:t xml:space="preserve"> [</w:t>
      </w:r>
      <w:r w:rsidR="00C86B9C" w:rsidRPr="00DA4910">
        <w:rPr>
          <w:highlight w:val="yellow"/>
        </w:rPr>
        <w:t>dato</w:t>
      </w:r>
      <w:r w:rsidR="00DA4910" w:rsidRPr="00DA4910">
        <w:rPr>
          <w:highlight w:val="yellow"/>
        </w:rPr>
        <w:t xml:space="preserve"> eller</w:t>
      </w:r>
      <w:r w:rsidR="00406628" w:rsidRPr="00DA4910">
        <w:rPr>
          <w:highlight w:val="yellow"/>
        </w:rPr>
        <w:t xml:space="preserve"> oppgitt i KGV</w:t>
      </w:r>
      <w:r w:rsidR="00DA4910">
        <w:t>]</w:t>
      </w:r>
      <w:r w:rsidR="00EC3F9A">
        <w:t>.</w:t>
      </w:r>
    </w:p>
    <w:p w14:paraId="16E6492F" w14:textId="120590CF" w:rsidR="002E461C" w:rsidRDefault="009B73E8" w:rsidP="00386777">
      <w:r w:rsidRPr="00386777">
        <w:t>Dersom leverandøren finner at konkurransegrunnlaget ikke gir tilstrekkelig veiledning, oppfordres det til å be om avklaringer eller tilleggsopplysninger hos oppdragsgiver ved skriftlig henvendelse.</w:t>
      </w:r>
      <w:r w:rsidR="002E461C">
        <w:t xml:space="preserve"> </w:t>
      </w:r>
    </w:p>
    <w:p w14:paraId="7AB8C540" w14:textId="3F621865" w:rsidR="00062B99" w:rsidRDefault="00386777" w:rsidP="00386777">
      <w:pPr>
        <w:pStyle w:val="Overskrift3"/>
      </w:pPr>
      <w:bookmarkStart w:id="48" w:name="_Toc88818416"/>
      <w:r>
        <w:t>3.</w:t>
      </w:r>
      <w:r w:rsidR="000702AD">
        <w:t>6</w:t>
      </w:r>
      <w:r>
        <w:t xml:space="preserve"> </w:t>
      </w:r>
      <w:r w:rsidR="009B73E8">
        <w:t>Innlevering av tilbud</w:t>
      </w:r>
      <w:bookmarkEnd w:id="48"/>
    </w:p>
    <w:p w14:paraId="7678D2E4" w14:textId="72E7083F" w:rsidR="00870B20" w:rsidRDefault="009B73E8" w:rsidP="00386777">
      <w:r>
        <w:t>Tilbudet skal leveres</w:t>
      </w:r>
      <w:r w:rsidR="00521398">
        <w:t xml:space="preserve"> </w:t>
      </w:r>
      <w:r w:rsidR="00BC29A8">
        <w:t>via</w:t>
      </w:r>
      <w:r w:rsidR="00D11E2D">
        <w:t xml:space="preserve"> </w:t>
      </w:r>
      <w:r w:rsidR="00D11E2D" w:rsidRPr="00D11E2D">
        <w:rPr>
          <w:highlight w:val="yellow"/>
        </w:rPr>
        <w:t xml:space="preserve">e-post eller </w:t>
      </w:r>
      <w:proofErr w:type="gramStart"/>
      <w:r w:rsidR="00D11E2D" w:rsidRPr="00D11E2D">
        <w:rPr>
          <w:highlight w:val="yellow"/>
        </w:rPr>
        <w:t>link</w:t>
      </w:r>
      <w:proofErr w:type="gramEnd"/>
      <w:r w:rsidR="00D11E2D" w:rsidRPr="00D11E2D">
        <w:rPr>
          <w:highlight w:val="yellow"/>
        </w:rPr>
        <w:t xml:space="preserve"> til konkurransen i KGV.</w:t>
      </w:r>
    </w:p>
    <w:p w14:paraId="13852F2F" w14:textId="3453ACDD" w:rsidR="000A7224" w:rsidRDefault="00386777" w:rsidP="00386777">
      <w:pPr>
        <w:pStyle w:val="Overskrift3"/>
      </w:pPr>
      <w:bookmarkStart w:id="49" w:name="_Toc88818417"/>
      <w:r>
        <w:t>3.</w:t>
      </w:r>
      <w:r w:rsidR="000702AD">
        <w:t>7</w:t>
      </w:r>
      <w:r>
        <w:t xml:space="preserve"> </w:t>
      </w:r>
      <w:r w:rsidR="000A7224" w:rsidRPr="000A7224">
        <w:t>Tilbudsfrist</w:t>
      </w:r>
      <w:bookmarkEnd w:id="49"/>
    </w:p>
    <w:p w14:paraId="5D816ED1" w14:textId="711462A2" w:rsidR="00D8104E" w:rsidRDefault="00D8104E" w:rsidP="00386777">
      <w:r>
        <w:t>Frist for å levere tilbud er</w:t>
      </w:r>
      <w:r w:rsidR="00D11E2D">
        <w:t xml:space="preserve"> </w:t>
      </w:r>
      <w:r w:rsidR="00D11E2D" w:rsidRPr="00D11E2D">
        <w:rPr>
          <w:highlight w:val="yellow"/>
        </w:rPr>
        <w:t>dato eller</w:t>
      </w:r>
      <w:r w:rsidRPr="00D11E2D">
        <w:rPr>
          <w:highlight w:val="yellow"/>
        </w:rPr>
        <w:t xml:space="preserve"> </w:t>
      </w:r>
      <w:r w:rsidR="00CB6D5A" w:rsidRPr="00D11E2D">
        <w:rPr>
          <w:highlight w:val="yellow"/>
        </w:rPr>
        <w:t>opp</w:t>
      </w:r>
      <w:r w:rsidR="00560605" w:rsidRPr="00D11E2D">
        <w:rPr>
          <w:highlight w:val="yellow"/>
        </w:rPr>
        <w:t>gitt i KGV</w:t>
      </w:r>
      <w:r w:rsidR="00FD4D9A" w:rsidRPr="00D11E2D">
        <w:rPr>
          <w:highlight w:val="yellow"/>
        </w:rPr>
        <w:t>.</w:t>
      </w:r>
    </w:p>
    <w:p w14:paraId="01563C2B" w14:textId="7FA7E935" w:rsidR="000A7224" w:rsidRDefault="00386777" w:rsidP="00386777">
      <w:pPr>
        <w:pStyle w:val="Overskrift3"/>
      </w:pPr>
      <w:bookmarkStart w:id="50" w:name="_Toc88818418"/>
      <w:r>
        <w:t>3.</w:t>
      </w:r>
      <w:r w:rsidR="00743BA4">
        <w:t>8</w:t>
      </w:r>
      <w:r>
        <w:t xml:space="preserve"> </w:t>
      </w:r>
      <w:r w:rsidR="000A7224">
        <w:t>Vedståelsesfrist</w:t>
      </w:r>
      <w:bookmarkEnd w:id="50"/>
    </w:p>
    <w:p w14:paraId="189C4864" w14:textId="5CA37830" w:rsidR="00D8104E" w:rsidRDefault="00D8104E" w:rsidP="006D215A">
      <w:r>
        <w:t>Vedståelsesfristen er</w:t>
      </w:r>
      <w:r w:rsidR="00D11E2D">
        <w:t xml:space="preserve"> </w:t>
      </w:r>
      <w:r w:rsidR="00A32B6E" w:rsidRPr="00A32B6E">
        <w:rPr>
          <w:highlight w:val="yellow"/>
        </w:rPr>
        <w:t>x måneder/dato eller</w:t>
      </w:r>
      <w:r w:rsidRPr="00A32B6E">
        <w:rPr>
          <w:highlight w:val="yellow"/>
        </w:rPr>
        <w:t xml:space="preserve"> </w:t>
      </w:r>
      <w:r w:rsidR="00CB6D5A" w:rsidRPr="00A32B6E">
        <w:rPr>
          <w:highlight w:val="yellow"/>
        </w:rPr>
        <w:t>opp</w:t>
      </w:r>
      <w:r w:rsidR="00560605" w:rsidRPr="00A32B6E">
        <w:rPr>
          <w:highlight w:val="yellow"/>
        </w:rPr>
        <w:t>gitt i KGV</w:t>
      </w:r>
      <w:r w:rsidR="006D215A" w:rsidRPr="001B156C">
        <w:t>.</w:t>
      </w:r>
    </w:p>
    <w:p w14:paraId="59ED00FC" w14:textId="09AB8DBC" w:rsidR="009B73E8" w:rsidRPr="00EE2206" w:rsidRDefault="00386777" w:rsidP="00386777">
      <w:pPr>
        <w:pStyle w:val="Overskrift3"/>
      </w:pPr>
      <w:bookmarkStart w:id="51" w:name="_Toc88818419"/>
      <w:r>
        <w:t>3.</w:t>
      </w:r>
      <w:r w:rsidR="00743BA4">
        <w:t>10</w:t>
      </w:r>
      <w:r>
        <w:t xml:space="preserve"> </w:t>
      </w:r>
      <w:r w:rsidR="009B73E8" w:rsidRPr="00EE2206">
        <w:t>Tilbyders deltakelseskostnader</w:t>
      </w:r>
      <w:bookmarkEnd w:id="51"/>
    </w:p>
    <w:p w14:paraId="744BB4FC" w14:textId="77777777" w:rsidR="009B73E8" w:rsidRPr="00386777" w:rsidRDefault="009B73E8" w:rsidP="009B73E8">
      <w:r w:rsidRPr="00386777">
        <w:t>Kostnader som tilbyder pådrar seg i forbindelse med utarbeidelse, levering, forhandling og oppfølging vil ikke bli refundert.</w:t>
      </w:r>
    </w:p>
    <w:p w14:paraId="324887FE" w14:textId="77777777" w:rsidR="005B566A" w:rsidRPr="00120942" w:rsidRDefault="005B566A" w:rsidP="00120942">
      <w:pPr>
        <w:rPr>
          <w:color w:val="FF0000"/>
        </w:rPr>
      </w:pPr>
      <w:bookmarkStart w:id="52" w:name="_Toc11927088"/>
      <w:bookmarkStart w:id="53" w:name="_Toc11927124"/>
      <w:bookmarkStart w:id="54" w:name="_Toc11927182"/>
      <w:bookmarkStart w:id="55" w:name="_Toc11927089"/>
      <w:bookmarkStart w:id="56" w:name="_Toc11927125"/>
      <w:bookmarkStart w:id="57" w:name="_Toc11927183"/>
      <w:bookmarkStart w:id="58" w:name="_Fremdrift_for_anskaffelsen"/>
      <w:bookmarkEnd w:id="52"/>
      <w:bookmarkEnd w:id="53"/>
      <w:bookmarkEnd w:id="54"/>
      <w:bookmarkEnd w:id="55"/>
      <w:bookmarkEnd w:id="56"/>
      <w:bookmarkEnd w:id="57"/>
      <w:bookmarkEnd w:id="58"/>
    </w:p>
    <w:p w14:paraId="6A6C007F" w14:textId="78BDD6BA" w:rsidR="00120942" w:rsidRPr="00120942" w:rsidRDefault="00120942" w:rsidP="001F30EA">
      <w:pPr>
        <w:pStyle w:val="Overskrift1"/>
      </w:pPr>
      <w:bookmarkStart w:id="59" w:name="_Toc36197111"/>
      <w:bookmarkStart w:id="60" w:name="_Toc88818420"/>
      <w:r w:rsidRPr="001F30EA">
        <w:t>KVALIFIKASJONSKRAV</w:t>
      </w:r>
      <w:bookmarkEnd w:id="59"/>
      <w:bookmarkEnd w:id="60"/>
    </w:p>
    <w:p w14:paraId="4C5C06D7" w14:textId="123F9C20" w:rsidR="00120942" w:rsidRPr="00120942" w:rsidRDefault="00D66CAA" w:rsidP="00120942">
      <w:r>
        <w:t>For å kunne delta i konkurransen må leverandøren dokumentere at følgende krav er oppfylt. Dokumentasjon sendes inn sammen med tilbudet og innenfor de frister som er angitt i konkurransegrunnlaget</w:t>
      </w:r>
    </w:p>
    <w:p w14:paraId="1F6D4A43" w14:textId="2D553CC9" w:rsidR="00E552A9" w:rsidRDefault="00E552A9" w:rsidP="00E552A9">
      <w:bookmarkStart w:id="61" w:name="_Toc234135365"/>
      <w:bookmarkStart w:id="62" w:name="_Toc234135366"/>
      <w:bookmarkStart w:id="63" w:name="_Toc234135367"/>
      <w:bookmarkEnd w:id="61"/>
      <w:bookmarkEnd w:id="62"/>
      <w:bookmarkEnd w:id="6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057" w14:paraId="5FAF140E" w14:textId="77777777" w:rsidTr="000C7CCA">
        <w:tc>
          <w:tcPr>
            <w:tcW w:w="4531" w:type="dxa"/>
            <w:shd w:val="clear" w:color="auto" w:fill="E7E6E6" w:themeFill="background2"/>
          </w:tcPr>
          <w:p w14:paraId="11211EBE" w14:textId="30C7CF0B" w:rsidR="005B1057" w:rsidRPr="000C7CCA" w:rsidRDefault="005B1057" w:rsidP="00E552A9">
            <w:pPr>
              <w:rPr>
                <w:rFonts w:asciiTheme="minorHAnsi" w:hAnsiTheme="minorHAnsi"/>
              </w:rPr>
            </w:pPr>
            <w:r w:rsidRPr="000C7CCA">
              <w:rPr>
                <w:rFonts w:asciiTheme="minorHAnsi" w:hAnsiTheme="minorHAnsi"/>
              </w:rPr>
              <w:t>Kvalifikasjonskrav</w:t>
            </w:r>
          </w:p>
        </w:tc>
        <w:tc>
          <w:tcPr>
            <w:tcW w:w="4531" w:type="dxa"/>
            <w:shd w:val="clear" w:color="auto" w:fill="E7E6E6" w:themeFill="background2"/>
          </w:tcPr>
          <w:p w14:paraId="251F3CDF" w14:textId="77777777" w:rsidR="005B1057" w:rsidRDefault="005B1057" w:rsidP="00E552A9">
            <w:pPr>
              <w:rPr>
                <w:rFonts w:asciiTheme="minorHAnsi" w:hAnsiTheme="minorHAnsi"/>
              </w:rPr>
            </w:pPr>
            <w:r w:rsidRPr="000C7CCA">
              <w:rPr>
                <w:rFonts w:asciiTheme="minorHAnsi" w:hAnsiTheme="minorHAnsi"/>
              </w:rPr>
              <w:t>Dokumentasjon</w:t>
            </w:r>
          </w:p>
          <w:p w14:paraId="3EA51F50" w14:textId="05082926" w:rsidR="000C7CCA" w:rsidRPr="000C7CCA" w:rsidRDefault="000C7CCA" w:rsidP="00E552A9">
            <w:pPr>
              <w:rPr>
                <w:rFonts w:asciiTheme="minorHAnsi" w:hAnsiTheme="minorHAnsi"/>
              </w:rPr>
            </w:pPr>
          </w:p>
        </w:tc>
      </w:tr>
      <w:tr w:rsidR="005B1057" w14:paraId="2CF9C54C" w14:textId="77777777" w:rsidTr="005B1057">
        <w:tc>
          <w:tcPr>
            <w:tcW w:w="4531" w:type="dxa"/>
          </w:tcPr>
          <w:p w14:paraId="5AA14EAD" w14:textId="5B7E8BFB" w:rsidR="005B1057" w:rsidRPr="00D66CAA" w:rsidRDefault="005B1057" w:rsidP="00E55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9542AC5" w14:textId="394699F6" w:rsidR="005B1057" w:rsidRPr="00D66CAA" w:rsidRDefault="005B1057" w:rsidP="00E55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1057" w14:paraId="2E35878A" w14:textId="77777777" w:rsidTr="005B1057">
        <w:tc>
          <w:tcPr>
            <w:tcW w:w="4531" w:type="dxa"/>
          </w:tcPr>
          <w:p w14:paraId="0512C6A9" w14:textId="63842816" w:rsidR="005B1057" w:rsidRPr="00D66CAA" w:rsidRDefault="005B1057" w:rsidP="00E55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C5BF0E6" w14:textId="1D599DE8" w:rsidR="005B1057" w:rsidRPr="00D66CAA" w:rsidRDefault="005B1057" w:rsidP="00E552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80" w14:paraId="26DCFB6E" w14:textId="77777777" w:rsidTr="005B1057">
        <w:tc>
          <w:tcPr>
            <w:tcW w:w="4531" w:type="dxa"/>
          </w:tcPr>
          <w:p w14:paraId="57B79190" w14:textId="77777777" w:rsidR="00570580" w:rsidRPr="00D66CAA" w:rsidRDefault="00570580" w:rsidP="005705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85819A7" w14:textId="120BA194" w:rsidR="00570580" w:rsidRPr="00D66CAA" w:rsidRDefault="00570580" w:rsidP="005705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80" w14:paraId="1ED1EE38" w14:textId="77777777" w:rsidTr="005B1057">
        <w:tc>
          <w:tcPr>
            <w:tcW w:w="4531" w:type="dxa"/>
          </w:tcPr>
          <w:p w14:paraId="6E6281FB" w14:textId="77777777" w:rsidR="00570580" w:rsidRPr="00DE2C22" w:rsidRDefault="00570580" w:rsidP="00DD3045">
            <w:pPr>
              <w:pStyle w:val="STYBrdtekstnormal"/>
              <w:tabs>
                <w:tab w:val="clear" w:pos="595"/>
                <w:tab w:val="clear" w:pos="1191"/>
                <w:tab w:val="clear" w:pos="1786"/>
                <w:tab w:val="clear" w:pos="2381"/>
                <w:tab w:val="clear" w:pos="2977"/>
                <w:tab w:val="clear" w:pos="3572"/>
                <w:tab w:val="clear" w:pos="4168"/>
                <w:tab w:val="clear" w:pos="4763"/>
                <w:tab w:val="clear" w:pos="5358"/>
                <w:tab w:val="clear" w:pos="5954"/>
                <w:tab w:val="clear" w:pos="6549"/>
                <w:tab w:val="clear" w:pos="7144"/>
                <w:tab w:val="clear" w:pos="7740"/>
                <w:tab w:val="clear" w:pos="8335"/>
                <w:tab w:val="clear" w:pos="8930"/>
                <w:tab w:val="clear" w:pos="9299"/>
              </w:tabs>
              <w:spacing w:after="80" w:line="240" w:lineRule="auto"/>
              <w:jc w:val="left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  <w:tc>
          <w:tcPr>
            <w:tcW w:w="4531" w:type="dxa"/>
          </w:tcPr>
          <w:p w14:paraId="54215BF7" w14:textId="0B5FB933" w:rsidR="00570580" w:rsidRPr="00D66CAA" w:rsidRDefault="00570580" w:rsidP="005705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580" w14:paraId="5B51C71E" w14:textId="77777777" w:rsidTr="005B1057">
        <w:tc>
          <w:tcPr>
            <w:tcW w:w="4531" w:type="dxa"/>
          </w:tcPr>
          <w:p w14:paraId="2E65C715" w14:textId="1ED418C6" w:rsidR="00570580" w:rsidRDefault="00570580" w:rsidP="00512D2A"/>
        </w:tc>
        <w:tc>
          <w:tcPr>
            <w:tcW w:w="4531" w:type="dxa"/>
          </w:tcPr>
          <w:p w14:paraId="11934F31" w14:textId="5A666AFB" w:rsidR="00570580" w:rsidRDefault="00570580" w:rsidP="00570580"/>
        </w:tc>
      </w:tr>
    </w:tbl>
    <w:p w14:paraId="12D189D2" w14:textId="77777777" w:rsidR="005B1057" w:rsidRDefault="005B1057" w:rsidP="00E552A9"/>
    <w:p w14:paraId="693033FD" w14:textId="4FCE161A" w:rsidR="00ED1DEF" w:rsidRDefault="00855283" w:rsidP="005408D3">
      <w:pPr>
        <w:pStyle w:val="Overskrift1"/>
        <w:jc w:val="both"/>
      </w:pPr>
      <w:bookmarkStart w:id="64" w:name="_Toc36197112"/>
      <w:bookmarkStart w:id="65" w:name="_Toc88818421"/>
      <w:r w:rsidRPr="0020749B">
        <w:t>TILDELINGSKRITERIER</w:t>
      </w:r>
      <w:bookmarkEnd w:id="64"/>
      <w:bookmarkEnd w:id="65"/>
    </w:p>
    <w:p w14:paraId="1975DB99" w14:textId="77777777" w:rsidR="005408D3" w:rsidRPr="005408D3" w:rsidRDefault="005408D3" w:rsidP="005408D3"/>
    <w:p w14:paraId="504E9297" w14:textId="48AD5101" w:rsidR="00C64E19" w:rsidRPr="00787DA1" w:rsidRDefault="005408D3" w:rsidP="00EC5B40">
      <w:pPr>
        <w:rPr>
          <w:i/>
          <w:iCs/>
        </w:rPr>
      </w:pPr>
      <w:r w:rsidRPr="005408D3">
        <w:t>Tildelingen skjer på basis av hvilket tilbud som har</w:t>
      </w:r>
      <w:r w:rsidR="00014062">
        <w:t xml:space="preserve"> best pris </w:t>
      </w:r>
      <w:r w:rsidR="00014062" w:rsidRPr="008E279C">
        <w:rPr>
          <w:i/>
          <w:iCs/>
          <w:highlight w:val="yellow"/>
        </w:rPr>
        <w:t>eller</w:t>
      </w:r>
      <w:r w:rsidRPr="005408D3">
        <w:t xml:space="preserve"> det beste forholdet mellom </w:t>
      </w:r>
      <w:r w:rsidR="004827AD">
        <w:t>pris</w:t>
      </w:r>
      <w:r w:rsidRPr="005408D3">
        <w:t xml:space="preserve"> og kvalitet, basert på følgende kriterier:</w:t>
      </w:r>
    </w:p>
    <w:p w14:paraId="72960387" w14:textId="77777777" w:rsidR="002364AD" w:rsidRPr="0020749B" w:rsidRDefault="002364AD" w:rsidP="002364AD">
      <w:pPr>
        <w:pStyle w:val="Brdtekst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1496"/>
        <w:gridCol w:w="4432"/>
      </w:tblGrid>
      <w:tr w:rsidR="002364AD" w:rsidRPr="001B2858" w14:paraId="6DBAE406" w14:textId="77777777" w:rsidTr="001B2858">
        <w:trPr>
          <w:tblHeader/>
        </w:trPr>
        <w:tc>
          <w:tcPr>
            <w:tcW w:w="3740" w:type="dxa"/>
            <w:shd w:val="clear" w:color="auto" w:fill="E6E6E6"/>
          </w:tcPr>
          <w:p w14:paraId="00123BFF" w14:textId="77777777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Tildelingskriterier</w:t>
            </w:r>
          </w:p>
        </w:tc>
        <w:tc>
          <w:tcPr>
            <w:tcW w:w="1496" w:type="dxa"/>
            <w:shd w:val="clear" w:color="auto" w:fill="E6E6E6"/>
          </w:tcPr>
          <w:p w14:paraId="5694531E" w14:textId="30E5C8E1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Vekt</w:t>
            </w:r>
            <w:r w:rsidR="00850793">
              <w:rPr>
                <w:rFonts w:asciiTheme="minorHAnsi" w:hAnsiTheme="minorHAnsi" w:cstheme="minorHAnsi"/>
                <w:szCs w:val="22"/>
              </w:rPr>
              <w:t>/prioritert rekkefølge</w:t>
            </w:r>
          </w:p>
        </w:tc>
        <w:tc>
          <w:tcPr>
            <w:tcW w:w="4432" w:type="dxa"/>
            <w:shd w:val="clear" w:color="auto" w:fill="E6E6E6"/>
          </w:tcPr>
          <w:p w14:paraId="4DB8FCFA" w14:textId="77777777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>Dokumentasjonskrav</w:t>
            </w:r>
          </w:p>
          <w:p w14:paraId="1345898F" w14:textId="3A6EF4FA" w:rsidR="000C7CCA" w:rsidRPr="00EC0302" w:rsidRDefault="000C7CCA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64AD" w:rsidRPr="001B2858" w14:paraId="37A80E7E" w14:textId="77777777" w:rsidTr="001B2858">
        <w:tc>
          <w:tcPr>
            <w:tcW w:w="3740" w:type="dxa"/>
          </w:tcPr>
          <w:p w14:paraId="35CAB969" w14:textId="77777777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t xml:space="preserve">Pris </w:t>
            </w:r>
          </w:p>
          <w:p w14:paraId="3D37B51B" w14:textId="77777777" w:rsidR="002364AD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D3230A9" w14:textId="77777777" w:rsidR="002364AD" w:rsidRPr="00EC0302" w:rsidRDefault="002364AD" w:rsidP="001F096C">
            <w:pPr>
              <w:pStyle w:val="Brdtekst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96" w:type="dxa"/>
          </w:tcPr>
          <w:p w14:paraId="79819750" w14:textId="20AF60DF" w:rsidR="002364AD" w:rsidRPr="00EC0302" w:rsidRDefault="002364AD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32" w:type="dxa"/>
          </w:tcPr>
          <w:p w14:paraId="2DB20290" w14:textId="77777777" w:rsidR="00B951AD" w:rsidRDefault="00B951AD" w:rsidP="001B2858">
            <w:pPr>
              <w:spacing w:after="0" w:line="300" w:lineRule="atLeast"/>
              <w:rPr>
                <w:rFonts w:cstheme="minorHAnsi"/>
              </w:rPr>
            </w:pPr>
          </w:p>
          <w:p w14:paraId="61E56030" w14:textId="04BC994E" w:rsidR="00ED3F2F" w:rsidRPr="00EC0302" w:rsidRDefault="00ED3F2F" w:rsidP="001B2858">
            <w:pPr>
              <w:spacing w:after="0" w:line="300" w:lineRule="atLeast"/>
              <w:rPr>
                <w:rFonts w:cstheme="minorHAnsi"/>
              </w:rPr>
            </w:pPr>
          </w:p>
        </w:tc>
      </w:tr>
      <w:tr w:rsidR="00C7027A" w:rsidRPr="001B2858" w14:paraId="1BE9756C" w14:textId="77777777" w:rsidTr="001B2858">
        <w:tc>
          <w:tcPr>
            <w:tcW w:w="3740" w:type="dxa"/>
          </w:tcPr>
          <w:p w14:paraId="2922284C" w14:textId="05337452" w:rsidR="007D588A" w:rsidRDefault="007D588A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  <w:r w:rsidRPr="00EC0302">
              <w:rPr>
                <w:rFonts w:asciiTheme="minorHAnsi" w:hAnsiTheme="minorHAnsi" w:cstheme="minorHAnsi"/>
                <w:szCs w:val="22"/>
              </w:rPr>
              <w:lastRenderedPageBreak/>
              <w:t>Kvalitet</w:t>
            </w:r>
          </w:p>
          <w:p w14:paraId="6767BD8B" w14:textId="77777777" w:rsidR="007D588A" w:rsidRPr="00EC0302" w:rsidRDefault="007D588A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41822044" w14:textId="77777777" w:rsidR="007D588A" w:rsidRPr="00EC0302" w:rsidRDefault="007D588A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F4A279A" w14:textId="77777777" w:rsidR="00A53AF4" w:rsidRPr="00EC0302" w:rsidRDefault="00A53AF4" w:rsidP="00BC6240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5D8789D" w14:textId="77777777" w:rsidR="00C7027A" w:rsidRPr="00EC0302" w:rsidRDefault="00C7027A" w:rsidP="001B2858">
            <w:pPr>
              <w:pStyle w:val="Brdtekst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496" w:type="dxa"/>
          </w:tcPr>
          <w:p w14:paraId="7C97DC40" w14:textId="6DB2032E" w:rsidR="00C7027A" w:rsidRPr="00EC0302" w:rsidRDefault="00C7027A" w:rsidP="001B2858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32" w:type="dxa"/>
          </w:tcPr>
          <w:p w14:paraId="74094FBE" w14:textId="770A2ED5" w:rsidR="00A56677" w:rsidRPr="00EC0302" w:rsidRDefault="005729FC" w:rsidP="008E279C">
            <w:pPr>
              <w:pStyle w:val="Brdtekst"/>
              <w:ind w:left="7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szCs w:val="22"/>
              </w:rPr>
              <w:t>.</w:t>
            </w:r>
          </w:p>
          <w:p w14:paraId="6C29D551" w14:textId="7643BE1A" w:rsidR="00C7027A" w:rsidRPr="00EC0302" w:rsidRDefault="00C7027A" w:rsidP="001B2858">
            <w:pPr>
              <w:spacing w:after="0" w:line="300" w:lineRule="atLeast"/>
              <w:rPr>
                <w:rFonts w:eastAsiaTheme="minorEastAsia" w:cstheme="minorHAnsi"/>
              </w:rPr>
            </w:pPr>
          </w:p>
        </w:tc>
      </w:tr>
    </w:tbl>
    <w:p w14:paraId="3AE33858" w14:textId="39F54ABB" w:rsidR="00C64E19" w:rsidRDefault="00C64E19" w:rsidP="00EC5B40"/>
    <w:p w14:paraId="7EC7BD6D" w14:textId="56676E1E" w:rsidR="00C93E11" w:rsidRPr="002C3265" w:rsidRDefault="005B1057" w:rsidP="002C3265">
      <w:pPr>
        <w:pStyle w:val="Overskrift2"/>
        <w:keepLines w:val="0"/>
        <w:spacing w:before="240" w:after="60" w:line="300" w:lineRule="atLeast"/>
        <w:jc w:val="both"/>
        <w:rPr>
          <w:i/>
          <w:color w:val="auto"/>
        </w:rPr>
      </w:pPr>
      <w:bookmarkStart w:id="66" w:name="_Toc88818422"/>
      <w:bookmarkStart w:id="67" w:name="_Toc165189794"/>
      <w:r w:rsidRPr="002C3265">
        <w:rPr>
          <w:color w:val="auto"/>
        </w:rPr>
        <w:t>Forbehold om avlysning av konkurransen</w:t>
      </w:r>
      <w:bookmarkEnd w:id="66"/>
    </w:p>
    <w:p w14:paraId="25FA18F7" w14:textId="12EA77BA" w:rsidR="00C93E11" w:rsidRPr="002C3265" w:rsidRDefault="00C93E11" w:rsidP="00C93E11">
      <w:pPr>
        <w:spacing w:before="120"/>
        <w:rPr>
          <w:rFonts w:cs="Arial"/>
          <w:sz w:val="24"/>
          <w:szCs w:val="24"/>
        </w:rPr>
      </w:pPr>
      <w:r w:rsidRPr="002C3265">
        <w:rPr>
          <w:rFonts w:cs="Arial"/>
          <w:sz w:val="24"/>
          <w:szCs w:val="24"/>
        </w:rPr>
        <w:t>Oppdragsgiver forbeholder seg retten til</w:t>
      </w:r>
      <w:r w:rsidR="005B1057" w:rsidRPr="002C3265">
        <w:rPr>
          <w:rFonts w:cs="Arial"/>
          <w:sz w:val="24"/>
          <w:szCs w:val="24"/>
        </w:rPr>
        <w:t xml:space="preserve"> når som helst</w:t>
      </w:r>
      <w:r w:rsidRPr="002C3265">
        <w:rPr>
          <w:rFonts w:cs="Arial"/>
          <w:sz w:val="24"/>
          <w:szCs w:val="24"/>
        </w:rPr>
        <w:t xml:space="preserve"> å avlyse konkurransen eller forkaste alle tilbud, dersom det foreligger saklig grunn. </w:t>
      </w:r>
    </w:p>
    <w:p w14:paraId="5B119126" w14:textId="77777777" w:rsidR="00C93E11" w:rsidRDefault="00C93E11" w:rsidP="00C93E11">
      <w:pPr>
        <w:pStyle w:val="Brdtekst"/>
        <w:jc w:val="both"/>
        <w:rPr>
          <w:rFonts w:ascii="Arial" w:hAnsi="Arial" w:cs="Arial"/>
          <w:sz w:val="24"/>
          <w:szCs w:val="24"/>
        </w:rPr>
      </w:pPr>
      <w:bookmarkStart w:id="68" w:name="_Toc37659379"/>
      <w:bookmarkStart w:id="69" w:name="_Toc37659380"/>
      <w:bookmarkEnd w:id="67"/>
      <w:bookmarkEnd w:id="68"/>
      <w:bookmarkEnd w:id="69"/>
    </w:p>
    <w:p w14:paraId="4BFA4B74" w14:textId="77777777" w:rsidR="00C93E11" w:rsidRDefault="00C93E11" w:rsidP="00C93E11">
      <w:pPr>
        <w:pStyle w:val="Brdtekst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p w14:paraId="5C2D7A27" w14:textId="3D67F2F9" w:rsidR="00C93E11" w:rsidRDefault="00C93E11" w:rsidP="00E47C34">
      <w:pPr>
        <w:pStyle w:val="Overskrift1"/>
      </w:pPr>
      <w:bookmarkStart w:id="70" w:name="_Toc36197117"/>
      <w:bookmarkStart w:id="71" w:name="_Toc88818423"/>
      <w:r w:rsidRPr="00E47C34">
        <w:t>V</w:t>
      </w:r>
      <w:bookmarkEnd w:id="70"/>
      <w:r w:rsidR="00E47C34">
        <w:t>EDLEGG</w:t>
      </w:r>
      <w:bookmarkEnd w:id="71"/>
    </w:p>
    <w:p w14:paraId="1CDAAC24" w14:textId="031399CA" w:rsidR="00806DE8" w:rsidRDefault="00806DE8" w:rsidP="00806DE8">
      <w:r>
        <w:tab/>
      </w:r>
    </w:p>
    <w:p w14:paraId="57E12168" w14:textId="1413408E" w:rsidR="0080599B" w:rsidRPr="0080599B" w:rsidRDefault="0080599B" w:rsidP="0080599B"/>
    <w:p w14:paraId="01728D8E" w14:textId="22AD2C45" w:rsidR="00C64E19" w:rsidRDefault="00C64E19" w:rsidP="00EC5B40"/>
    <w:p w14:paraId="1431C78E" w14:textId="4C11BC05" w:rsidR="00B07650" w:rsidRDefault="00B07650"/>
    <w:sectPr w:rsidR="00B0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arit Omland Nordbotten" w:date="2021-11-26T11:24:00Z" w:initials="MON">
    <w:p w14:paraId="07294A6B" w14:textId="68FB90CB" w:rsidR="00B576D4" w:rsidRDefault="00B576D4">
      <w:pPr>
        <w:pStyle w:val="Merknadstekst"/>
      </w:pPr>
      <w:r>
        <w:rPr>
          <w:rStyle w:val="Merknadsreferanse"/>
        </w:rPr>
        <w:annotationRef/>
      </w:r>
      <w:r>
        <w:t xml:space="preserve">Dette er kun ment som eksempler på hva </w:t>
      </w:r>
      <w:r w:rsidR="00ED174F">
        <w:t>som kan være omfattet av et forprosjekt.</w:t>
      </w:r>
    </w:p>
  </w:comment>
  <w:comment w:id="20" w:author="Marit Omland Nordbotten" w:date="2021-11-11T12:13:00Z" w:initials="MON">
    <w:p w14:paraId="165AC281" w14:textId="77777777" w:rsidR="0007272F" w:rsidRDefault="0007272F">
      <w:pPr>
        <w:pStyle w:val="Merknadstekst"/>
      </w:pPr>
      <w:r>
        <w:rPr>
          <w:rStyle w:val="Merknadsreferanse"/>
        </w:rPr>
        <w:annotationRef/>
      </w:r>
      <w:r>
        <w:t>Dersom anskaffelsens verdi er under kr 1,3 MNOK kan det som gjelder del II strykes.</w:t>
      </w:r>
    </w:p>
    <w:p w14:paraId="7B54ADF2" w14:textId="44FC58D4" w:rsidR="00D70D9D" w:rsidRDefault="008D2C11">
      <w:pPr>
        <w:pStyle w:val="Merknadstekst"/>
      </w:pPr>
      <w:r>
        <w:t xml:space="preserve"> </w:t>
      </w:r>
    </w:p>
  </w:comment>
  <w:comment w:id="21" w:author="Marit Omland Nordbotten" w:date="2021-11-26T11:09:00Z" w:initials="MON">
    <w:p w14:paraId="7DF188D1" w14:textId="6CF4AA90" w:rsidR="00B30CF6" w:rsidRDefault="00B30CF6">
      <w:pPr>
        <w:pStyle w:val="Merknadstekst"/>
      </w:pPr>
      <w:r>
        <w:rPr>
          <w:rStyle w:val="Merknadsreferanse"/>
        </w:rPr>
        <w:annotationRef/>
      </w:r>
      <w:r>
        <w:t>Kun relevant for anskaffelser etter del II</w:t>
      </w:r>
    </w:p>
  </w:comment>
  <w:comment w:id="22" w:author="Marit Omland Nordbotten" w:date="2020-09-07T10:59:00Z" w:initials="MON">
    <w:p w14:paraId="65BAD7CD" w14:textId="2336313A" w:rsidR="00093BC0" w:rsidRDefault="00093BC0">
      <w:pPr>
        <w:pStyle w:val="Merknadstekst"/>
      </w:pPr>
      <w:r>
        <w:rPr>
          <w:rStyle w:val="Merknadsreferanse"/>
        </w:rPr>
        <w:annotationRef/>
      </w:r>
      <w:r>
        <w:t>Denne kan evt. fjernes, m</w:t>
      </w:r>
      <w:r w:rsidR="007A63C2">
        <w:t>en da kan det være forhold som tilsier at dere må forhandle med alle tilbyderne,</w:t>
      </w:r>
    </w:p>
  </w:comment>
  <w:comment w:id="45" w:author="Marit Omland Nordbotten" w:date="2020-09-07T11:36:00Z" w:initials="MON">
    <w:p w14:paraId="3A67D3FA" w14:textId="18FD4FB1" w:rsidR="004B440F" w:rsidRDefault="004B440F">
      <w:pPr>
        <w:pStyle w:val="Merknadstekst"/>
      </w:pPr>
      <w:r>
        <w:rPr>
          <w:rStyle w:val="Merknadsreferanse"/>
        </w:rPr>
        <w:annotationRef/>
      </w:r>
      <w:r>
        <w:t>Dette gjelder for anskaffelser etter del I</w:t>
      </w:r>
    </w:p>
  </w:comment>
  <w:comment w:id="46" w:author="Marit Omland Nordbotten" w:date="2020-09-07T11:37:00Z" w:initials="MON">
    <w:p w14:paraId="48E6EEF3" w14:textId="13AE2612" w:rsidR="004B440F" w:rsidRDefault="004B440F">
      <w:pPr>
        <w:pStyle w:val="Merknadstekst"/>
      </w:pPr>
      <w:r>
        <w:rPr>
          <w:rStyle w:val="Merknadsreferanse"/>
        </w:rPr>
        <w:annotationRef/>
      </w:r>
      <w:r>
        <w:t xml:space="preserve">Ved anskaffelser etter del II er det krav om </w:t>
      </w:r>
      <w:r w:rsidR="008C1A28">
        <w:t>bruk av</w:t>
      </w:r>
      <w:r>
        <w:t xml:space="preserve"> </w:t>
      </w:r>
      <w:r w:rsidR="00C86B9C">
        <w:t>elektronisk kommunikasjon.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294A6B" w15:done="0"/>
  <w15:commentEx w15:paraId="7B54ADF2" w15:done="0"/>
  <w15:commentEx w15:paraId="7DF188D1" w15:done="0"/>
  <w15:commentEx w15:paraId="65BAD7CD" w15:done="0"/>
  <w15:commentEx w15:paraId="3A67D3FA" w15:done="0"/>
  <w15:commentEx w15:paraId="48E6EE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4284" w16cex:dateUtc="2021-11-26T10:24:00Z"/>
  <w16cex:commentExtensible w16cex:durableId="2537877B" w16cex:dateUtc="2021-11-11T11:13:00Z"/>
  <w16cex:commentExtensible w16cex:durableId="254B3EF2" w16cex:dateUtc="2021-11-26T10:09:00Z"/>
  <w16cex:commentExtensible w16cex:durableId="23009105" w16cex:dateUtc="2020-09-07T08:59:00Z"/>
  <w16cex:commentExtensible w16cex:durableId="230099CC" w16cex:dateUtc="2020-09-07T09:36:00Z"/>
  <w16cex:commentExtensible w16cex:durableId="230099DE" w16cex:dateUtc="2020-09-07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294A6B" w16cid:durableId="254B4284"/>
  <w16cid:commentId w16cid:paraId="7B54ADF2" w16cid:durableId="2537877B"/>
  <w16cid:commentId w16cid:paraId="7DF188D1" w16cid:durableId="254B3EF2"/>
  <w16cid:commentId w16cid:paraId="65BAD7CD" w16cid:durableId="23009105"/>
  <w16cid:commentId w16cid:paraId="3A67D3FA" w16cid:durableId="230099CC"/>
  <w16cid:commentId w16cid:paraId="48E6EEF3" w16cid:durableId="230099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4D83" w14:textId="77777777" w:rsidR="00BE6BF0" w:rsidRDefault="00BE6BF0" w:rsidP="00E37A19">
      <w:pPr>
        <w:spacing w:after="0" w:line="240" w:lineRule="auto"/>
      </w:pPr>
      <w:r>
        <w:separator/>
      </w:r>
    </w:p>
  </w:endnote>
  <w:endnote w:type="continuationSeparator" w:id="0">
    <w:p w14:paraId="5D73D45A" w14:textId="77777777" w:rsidR="00BE6BF0" w:rsidRDefault="00BE6BF0" w:rsidP="00E37A19">
      <w:pPr>
        <w:spacing w:after="0" w:line="240" w:lineRule="auto"/>
      </w:pPr>
      <w:r>
        <w:continuationSeparator/>
      </w:r>
    </w:p>
  </w:endnote>
  <w:endnote w:type="continuationNotice" w:id="1">
    <w:p w14:paraId="6DCC2CD8" w14:textId="77777777" w:rsidR="00BE6BF0" w:rsidRDefault="00BE6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624675"/>
      <w:docPartObj>
        <w:docPartGallery w:val="Page Numbers (Bottom of Page)"/>
        <w:docPartUnique/>
      </w:docPartObj>
    </w:sdtPr>
    <w:sdtEndPr/>
    <w:sdtContent>
      <w:p w14:paraId="5CF7C925" w14:textId="133A00DD" w:rsidR="00A53AF4" w:rsidRDefault="00A53AF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E046D" w14:textId="77777777" w:rsidR="00A53AF4" w:rsidRDefault="00A53A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11DB" w14:textId="77777777" w:rsidR="00BE6BF0" w:rsidRDefault="00BE6BF0" w:rsidP="00E37A19">
      <w:pPr>
        <w:spacing w:after="0" w:line="240" w:lineRule="auto"/>
      </w:pPr>
      <w:r>
        <w:separator/>
      </w:r>
    </w:p>
  </w:footnote>
  <w:footnote w:type="continuationSeparator" w:id="0">
    <w:p w14:paraId="7262EDE2" w14:textId="77777777" w:rsidR="00BE6BF0" w:rsidRDefault="00BE6BF0" w:rsidP="00E37A19">
      <w:pPr>
        <w:spacing w:after="0" w:line="240" w:lineRule="auto"/>
      </w:pPr>
      <w:r>
        <w:continuationSeparator/>
      </w:r>
    </w:p>
  </w:footnote>
  <w:footnote w:type="continuationNotice" w:id="1">
    <w:p w14:paraId="191D7204" w14:textId="77777777" w:rsidR="00BE6BF0" w:rsidRDefault="00BE6B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775"/>
    <w:multiLevelType w:val="hybridMultilevel"/>
    <w:tmpl w:val="C68A5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716"/>
    <w:multiLevelType w:val="multilevel"/>
    <w:tmpl w:val="B7503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7A31974"/>
    <w:multiLevelType w:val="hybridMultilevel"/>
    <w:tmpl w:val="33EAE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59FD"/>
    <w:multiLevelType w:val="hybridMultilevel"/>
    <w:tmpl w:val="068A3232"/>
    <w:lvl w:ilvl="0" w:tplc="07C6B0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8B28DF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F89"/>
    <w:multiLevelType w:val="hybridMultilevel"/>
    <w:tmpl w:val="75ACD1BE"/>
    <w:lvl w:ilvl="0" w:tplc="45400B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757E"/>
    <w:multiLevelType w:val="hybridMultilevel"/>
    <w:tmpl w:val="66E8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6F48"/>
    <w:multiLevelType w:val="multilevel"/>
    <w:tmpl w:val="7008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C25516F"/>
    <w:multiLevelType w:val="hybridMultilevel"/>
    <w:tmpl w:val="F4DC5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57EA6"/>
    <w:multiLevelType w:val="hybridMultilevel"/>
    <w:tmpl w:val="E40AE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3D8D"/>
    <w:multiLevelType w:val="multilevel"/>
    <w:tmpl w:val="40B4A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63E18D6"/>
    <w:multiLevelType w:val="hybridMultilevel"/>
    <w:tmpl w:val="DB0CF18A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77B1F07"/>
    <w:multiLevelType w:val="hybridMultilevel"/>
    <w:tmpl w:val="1A082024"/>
    <w:lvl w:ilvl="0" w:tplc="B13E35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19D7"/>
    <w:multiLevelType w:val="hybridMultilevel"/>
    <w:tmpl w:val="F288FC28"/>
    <w:lvl w:ilvl="0" w:tplc="0414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3" w15:restartNumberingAfterBreak="0">
    <w:nsid w:val="46B30671"/>
    <w:multiLevelType w:val="multilevel"/>
    <w:tmpl w:val="40B4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505D87"/>
    <w:multiLevelType w:val="multilevel"/>
    <w:tmpl w:val="5186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44808"/>
    <w:multiLevelType w:val="hybridMultilevel"/>
    <w:tmpl w:val="1D3A8552"/>
    <w:lvl w:ilvl="0" w:tplc="CB389D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294D61"/>
    <w:multiLevelType w:val="hybridMultilevel"/>
    <w:tmpl w:val="907A08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81A1F"/>
    <w:multiLevelType w:val="hybridMultilevel"/>
    <w:tmpl w:val="80CEF52E"/>
    <w:lvl w:ilvl="0" w:tplc="F4F2B04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506A"/>
    <w:multiLevelType w:val="hybridMultilevel"/>
    <w:tmpl w:val="8CC4D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3C6B"/>
    <w:multiLevelType w:val="hybridMultilevel"/>
    <w:tmpl w:val="4E769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12F66"/>
    <w:multiLevelType w:val="hybridMultilevel"/>
    <w:tmpl w:val="5C769272"/>
    <w:lvl w:ilvl="0" w:tplc="F4F2B042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2D41"/>
    <w:multiLevelType w:val="hybridMultilevel"/>
    <w:tmpl w:val="7A0CC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E4CB1"/>
    <w:multiLevelType w:val="hybridMultilevel"/>
    <w:tmpl w:val="99F6E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B1B5C"/>
    <w:multiLevelType w:val="hybridMultilevel"/>
    <w:tmpl w:val="559A48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472"/>
    <w:multiLevelType w:val="hybridMultilevel"/>
    <w:tmpl w:val="592A1AF6"/>
    <w:lvl w:ilvl="0" w:tplc="52EC998E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931F7"/>
    <w:multiLevelType w:val="hybridMultilevel"/>
    <w:tmpl w:val="CE82E3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4809F8">
      <w:start w:val="2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C0879"/>
    <w:multiLevelType w:val="hybridMultilevel"/>
    <w:tmpl w:val="915C237E"/>
    <w:lvl w:ilvl="0" w:tplc="9C806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9"/>
  </w:num>
  <w:num w:numId="6">
    <w:abstractNumId w:val="23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7"/>
  </w:num>
  <w:num w:numId="19">
    <w:abstractNumId w:val="25"/>
  </w:num>
  <w:num w:numId="20">
    <w:abstractNumId w:val="24"/>
  </w:num>
  <w:num w:numId="21">
    <w:abstractNumId w:val="11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2"/>
  </w:num>
  <w:num w:numId="27">
    <w:abstractNumId w:val="16"/>
  </w:num>
  <w:num w:numId="28">
    <w:abstractNumId w:val="28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t Omland Nordbotten">
    <w15:presenceInfo w15:providerId="AD" w15:userId="S::marit.nordbotten@ka.no::547c60c7-a0f8-42bb-864f-93c327b284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9C"/>
    <w:rsid w:val="00011168"/>
    <w:rsid w:val="00014062"/>
    <w:rsid w:val="000177B4"/>
    <w:rsid w:val="000247C0"/>
    <w:rsid w:val="00032927"/>
    <w:rsid w:val="0003330E"/>
    <w:rsid w:val="00034A9B"/>
    <w:rsid w:val="000375F4"/>
    <w:rsid w:val="00040D84"/>
    <w:rsid w:val="0004564F"/>
    <w:rsid w:val="00045C6B"/>
    <w:rsid w:val="00046415"/>
    <w:rsid w:val="000465C9"/>
    <w:rsid w:val="0004688C"/>
    <w:rsid w:val="00050DD0"/>
    <w:rsid w:val="0005247A"/>
    <w:rsid w:val="000538C5"/>
    <w:rsid w:val="00054349"/>
    <w:rsid w:val="00054EE5"/>
    <w:rsid w:val="00062B99"/>
    <w:rsid w:val="00062FAD"/>
    <w:rsid w:val="00063064"/>
    <w:rsid w:val="0006377D"/>
    <w:rsid w:val="0006463C"/>
    <w:rsid w:val="00066439"/>
    <w:rsid w:val="000702AD"/>
    <w:rsid w:val="00070603"/>
    <w:rsid w:val="00071B94"/>
    <w:rsid w:val="0007272F"/>
    <w:rsid w:val="0007330F"/>
    <w:rsid w:val="000803C9"/>
    <w:rsid w:val="00081009"/>
    <w:rsid w:val="00086551"/>
    <w:rsid w:val="0008744E"/>
    <w:rsid w:val="00090AC2"/>
    <w:rsid w:val="00093BC0"/>
    <w:rsid w:val="00094ADF"/>
    <w:rsid w:val="00097101"/>
    <w:rsid w:val="000A0B94"/>
    <w:rsid w:val="000A0D03"/>
    <w:rsid w:val="000A3E58"/>
    <w:rsid w:val="000A62E5"/>
    <w:rsid w:val="000A7224"/>
    <w:rsid w:val="000B0921"/>
    <w:rsid w:val="000B59BA"/>
    <w:rsid w:val="000C321F"/>
    <w:rsid w:val="000C322E"/>
    <w:rsid w:val="000C333C"/>
    <w:rsid w:val="000C4CE3"/>
    <w:rsid w:val="000C4EF2"/>
    <w:rsid w:val="000C5FEE"/>
    <w:rsid w:val="000C7CCA"/>
    <w:rsid w:val="000D06B2"/>
    <w:rsid w:val="000D67A9"/>
    <w:rsid w:val="000E1362"/>
    <w:rsid w:val="000E6318"/>
    <w:rsid w:val="000F01D0"/>
    <w:rsid w:val="000F15DD"/>
    <w:rsid w:val="000F1FBB"/>
    <w:rsid w:val="000F2099"/>
    <w:rsid w:val="000F25E8"/>
    <w:rsid w:val="000F4D7A"/>
    <w:rsid w:val="000F5A48"/>
    <w:rsid w:val="000F6426"/>
    <w:rsid w:val="000F79FA"/>
    <w:rsid w:val="00104C6B"/>
    <w:rsid w:val="00105D35"/>
    <w:rsid w:val="00111E33"/>
    <w:rsid w:val="00111FD5"/>
    <w:rsid w:val="0011366B"/>
    <w:rsid w:val="00113733"/>
    <w:rsid w:val="00115B25"/>
    <w:rsid w:val="00116748"/>
    <w:rsid w:val="00120942"/>
    <w:rsid w:val="00125056"/>
    <w:rsid w:val="001257E4"/>
    <w:rsid w:val="0012733C"/>
    <w:rsid w:val="00130901"/>
    <w:rsid w:val="00135E36"/>
    <w:rsid w:val="00135FF5"/>
    <w:rsid w:val="00137D4E"/>
    <w:rsid w:val="00137DFA"/>
    <w:rsid w:val="0014465A"/>
    <w:rsid w:val="001464F3"/>
    <w:rsid w:val="00147408"/>
    <w:rsid w:val="00150955"/>
    <w:rsid w:val="00151AE6"/>
    <w:rsid w:val="001529C7"/>
    <w:rsid w:val="00153105"/>
    <w:rsid w:val="00154336"/>
    <w:rsid w:val="00156143"/>
    <w:rsid w:val="001568B0"/>
    <w:rsid w:val="001571A6"/>
    <w:rsid w:val="00160613"/>
    <w:rsid w:val="001626C8"/>
    <w:rsid w:val="00162925"/>
    <w:rsid w:val="00166CAB"/>
    <w:rsid w:val="0017327F"/>
    <w:rsid w:val="0017334D"/>
    <w:rsid w:val="00175959"/>
    <w:rsid w:val="00176125"/>
    <w:rsid w:val="00180047"/>
    <w:rsid w:val="00180605"/>
    <w:rsid w:val="00181F5E"/>
    <w:rsid w:val="00193047"/>
    <w:rsid w:val="0019365A"/>
    <w:rsid w:val="00197AE3"/>
    <w:rsid w:val="001A1659"/>
    <w:rsid w:val="001A19E5"/>
    <w:rsid w:val="001A249C"/>
    <w:rsid w:val="001A2847"/>
    <w:rsid w:val="001A3B8C"/>
    <w:rsid w:val="001A542D"/>
    <w:rsid w:val="001A67D8"/>
    <w:rsid w:val="001B156C"/>
    <w:rsid w:val="001B1E2A"/>
    <w:rsid w:val="001B2858"/>
    <w:rsid w:val="001B5B99"/>
    <w:rsid w:val="001C44A0"/>
    <w:rsid w:val="001C603A"/>
    <w:rsid w:val="001D6AEB"/>
    <w:rsid w:val="001D6B03"/>
    <w:rsid w:val="001D6D73"/>
    <w:rsid w:val="001E0EF8"/>
    <w:rsid w:val="001E15D2"/>
    <w:rsid w:val="001E74C3"/>
    <w:rsid w:val="001F096C"/>
    <w:rsid w:val="001F108E"/>
    <w:rsid w:val="001F2A49"/>
    <w:rsid w:val="001F30EA"/>
    <w:rsid w:val="001F4E5C"/>
    <w:rsid w:val="00204412"/>
    <w:rsid w:val="0020794F"/>
    <w:rsid w:val="00210156"/>
    <w:rsid w:val="00211640"/>
    <w:rsid w:val="002128EF"/>
    <w:rsid w:val="002137C8"/>
    <w:rsid w:val="00215496"/>
    <w:rsid w:val="0021758F"/>
    <w:rsid w:val="00217F8B"/>
    <w:rsid w:val="002208EF"/>
    <w:rsid w:val="00220F44"/>
    <w:rsid w:val="00222B8C"/>
    <w:rsid w:val="002245B8"/>
    <w:rsid w:val="0022564F"/>
    <w:rsid w:val="002315F7"/>
    <w:rsid w:val="00234472"/>
    <w:rsid w:val="00234728"/>
    <w:rsid w:val="002364AD"/>
    <w:rsid w:val="002411FB"/>
    <w:rsid w:val="0024140A"/>
    <w:rsid w:val="00246C60"/>
    <w:rsid w:val="002476CA"/>
    <w:rsid w:val="002502AE"/>
    <w:rsid w:val="00251F9A"/>
    <w:rsid w:val="002522BC"/>
    <w:rsid w:val="002536A9"/>
    <w:rsid w:val="00253EB7"/>
    <w:rsid w:val="002549C3"/>
    <w:rsid w:val="0025571D"/>
    <w:rsid w:val="002610A8"/>
    <w:rsid w:val="0026172D"/>
    <w:rsid w:val="00266517"/>
    <w:rsid w:val="00266A23"/>
    <w:rsid w:val="002709B4"/>
    <w:rsid w:val="00272125"/>
    <w:rsid w:val="002736A2"/>
    <w:rsid w:val="002739B7"/>
    <w:rsid w:val="00274565"/>
    <w:rsid w:val="00280370"/>
    <w:rsid w:val="0028127C"/>
    <w:rsid w:val="0028768B"/>
    <w:rsid w:val="00292610"/>
    <w:rsid w:val="002930CD"/>
    <w:rsid w:val="002960AF"/>
    <w:rsid w:val="00297D25"/>
    <w:rsid w:val="00297E20"/>
    <w:rsid w:val="002A5DF4"/>
    <w:rsid w:val="002A601C"/>
    <w:rsid w:val="002A6815"/>
    <w:rsid w:val="002A7248"/>
    <w:rsid w:val="002B0E35"/>
    <w:rsid w:val="002B167B"/>
    <w:rsid w:val="002B67C8"/>
    <w:rsid w:val="002B73AF"/>
    <w:rsid w:val="002C1EA9"/>
    <w:rsid w:val="002C3265"/>
    <w:rsid w:val="002C342C"/>
    <w:rsid w:val="002C3A5A"/>
    <w:rsid w:val="002C4546"/>
    <w:rsid w:val="002C47F4"/>
    <w:rsid w:val="002C52BC"/>
    <w:rsid w:val="002C5C97"/>
    <w:rsid w:val="002C7CB3"/>
    <w:rsid w:val="002D02BF"/>
    <w:rsid w:val="002D3455"/>
    <w:rsid w:val="002D58FF"/>
    <w:rsid w:val="002E18CB"/>
    <w:rsid w:val="002E35C1"/>
    <w:rsid w:val="002E3B77"/>
    <w:rsid w:val="002E461C"/>
    <w:rsid w:val="002F18BD"/>
    <w:rsid w:val="002F3468"/>
    <w:rsid w:val="00300F30"/>
    <w:rsid w:val="00301614"/>
    <w:rsid w:val="00303236"/>
    <w:rsid w:val="003077D2"/>
    <w:rsid w:val="00310873"/>
    <w:rsid w:val="00311B73"/>
    <w:rsid w:val="003129DD"/>
    <w:rsid w:val="003160A8"/>
    <w:rsid w:val="00320BBF"/>
    <w:rsid w:val="00323B71"/>
    <w:rsid w:val="00324709"/>
    <w:rsid w:val="00324965"/>
    <w:rsid w:val="00332189"/>
    <w:rsid w:val="003324BC"/>
    <w:rsid w:val="00333FA6"/>
    <w:rsid w:val="00335386"/>
    <w:rsid w:val="00341044"/>
    <w:rsid w:val="00341740"/>
    <w:rsid w:val="0034522A"/>
    <w:rsid w:val="00346D6D"/>
    <w:rsid w:val="003534BC"/>
    <w:rsid w:val="00355D61"/>
    <w:rsid w:val="00356AF2"/>
    <w:rsid w:val="00356CF7"/>
    <w:rsid w:val="00360498"/>
    <w:rsid w:val="00360B97"/>
    <w:rsid w:val="00360BA1"/>
    <w:rsid w:val="00361758"/>
    <w:rsid w:val="00362B0D"/>
    <w:rsid w:val="003634A6"/>
    <w:rsid w:val="00363743"/>
    <w:rsid w:val="00370394"/>
    <w:rsid w:val="00371640"/>
    <w:rsid w:val="0037253F"/>
    <w:rsid w:val="00376238"/>
    <w:rsid w:val="00377363"/>
    <w:rsid w:val="00382EE7"/>
    <w:rsid w:val="00383782"/>
    <w:rsid w:val="00384443"/>
    <w:rsid w:val="00386777"/>
    <w:rsid w:val="00390171"/>
    <w:rsid w:val="003912ED"/>
    <w:rsid w:val="00391420"/>
    <w:rsid w:val="0039190C"/>
    <w:rsid w:val="00392EB4"/>
    <w:rsid w:val="0039373B"/>
    <w:rsid w:val="003971DD"/>
    <w:rsid w:val="003A023C"/>
    <w:rsid w:val="003A0FF8"/>
    <w:rsid w:val="003A2F0D"/>
    <w:rsid w:val="003A656C"/>
    <w:rsid w:val="003A7348"/>
    <w:rsid w:val="003B1B16"/>
    <w:rsid w:val="003B466A"/>
    <w:rsid w:val="003B4D5E"/>
    <w:rsid w:val="003B6801"/>
    <w:rsid w:val="003C5162"/>
    <w:rsid w:val="003C5C3F"/>
    <w:rsid w:val="003D221C"/>
    <w:rsid w:val="003D27AE"/>
    <w:rsid w:val="003D46A5"/>
    <w:rsid w:val="003E0B4A"/>
    <w:rsid w:val="003E2A21"/>
    <w:rsid w:val="003E5D47"/>
    <w:rsid w:val="003F4392"/>
    <w:rsid w:val="003F57E8"/>
    <w:rsid w:val="003F6A56"/>
    <w:rsid w:val="003F74E9"/>
    <w:rsid w:val="0040407B"/>
    <w:rsid w:val="00404657"/>
    <w:rsid w:val="00406628"/>
    <w:rsid w:val="00411706"/>
    <w:rsid w:val="004124EE"/>
    <w:rsid w:val="00413C6A"/>
    <w:rsid w:val="00414135"/>
    <w:rsid w:val="00416C1C"/>
    <w:rsid w:val="0042062D"/>
    <w:rsid w:val="004235D2"/>
    <w:rsid w:val="00433B61"/>
    <w:rsid w:val="00434379"/>
    <w:rsid w:val="004359EC"/>
    <w:rsid w:val="004407A4"/>
    <w:rsid w:val="00441B5F"/>
    <w:rsid w:val="00442006"/>
    <w:rsid w:val="00442FE3"/>
    <w:rsid w:val="00443834"/>
    <w:rsid w:val="00443F78"/>
    <w:rsid w:val="0044477D"/>
    <w:rsid w:val="00445C6F"/>
    <w:rsid w:val="00446168"/>
    <w:rsid w:val="00446BC1"/>
    <w:rsid w:val="00446E1A"/>
    <w:rsid w:val="0044732F"/>
    <w:rsid w:val="004473B9"/>
    <w:rsid w:val="00455E3C"/>
    <w:rsid w:val="004563E5"/>
    <w:rsid w:val="00456C56"/>
    <w:rsid w:val="00462053"/>
    <w:rsid w:val="00462B41"/>
    <w:rsid w:val="00470C22"/>
    <w:rsid w:val="0047141F"/>
    <w:rsid w:val="00473A10"/>
    <w:rsid w:val="00476900"/>
    <w:rsid w:val="004827AD"/>
    <w:rsid w:val="00486FEC"/>
    <w:rsid w:val="00487E9B"/>
    <w:rsid w:val="00491D75"/>
    <w:rsid w:val="00494608"/>
    <w:rsid w:val="004960FE"/>
    <w:rsid w:val="00497A5B"/>
    <w:rsid w:val="00497AEB"/>
    <w:rsid w:val="004A33D3"/>
    <w:rsid w:val="004A7BB4"/>
    <w:rsid w:val="004B440F"/>
    <w:rsid w:val="004B5557"/>
    <w:rsid w:val="004B5DE8"/>
    <w:rsid w:val="004B61C8"/>
    <w:rsid w:val="004B6D0F"/>
    <w:rsid w:val="004C2232"/>
    <w:rsid w:val="004C3206"/>
    <w:rsid w:val="004C38A9"/>
    <w:rsid w:val="004C5434"/>
    <w:rsid w:val="004C5D05"/>
    <w:rsid w:val="004C6080"/>
    <w:rsid w:val="004C76B5"/>
    <w:rsid w:val="004D1EDC"/>
    <w:rsid w:val="004D378B"/>
    <w:rsid w:val="004D5D52"/>
    <w:rsid w:val="004E5653"/>
    <w:rsid w:val="004E5DCA"/>
    <w:rsid w:val="004F35A7"/>
    <w:rsid w:val="004F39AD"/>
    <w:rsid w:val="004F7717"/>
    <w:rsid w:val="00502FFA"/>
    <w:rsid w:val="00503FAC"/>
    <w:rsid w:val="005065B7"/>
    <w:rsid w:val="00512D2A"/>
    <w:rsid w:val="00513A3D"/>
    <w:rsid w:val="00514F05"/>
    <w:rsid w:val="00521398"/>
    <w:rsid w:val="00521D23"/>
    <w:rsid w:val="005225C8"/>
    <w:rsid w:val="00527CC8"/>
    <w:rsid w:val="0053179A"/>
    <w:rsid w:val="00531CC8"/>
    <w:rsid w:val="00532027"/>
    <w:rsid w:val="0053209D"/>
    <w:rsid w:val="00535F91"/>
    <w:rsid w:val="00537644"/>
    <w:rsid w:val="005408D3"/>
    <w:rsid w:val="00541164"/>
    <w:rsid w:val="005418D4"/>
    <w:rsid w:val="005461C2"/>
    <w:rsid w:val="0054797E"/>
    <w:rsid w:val="00547F5C"/>
    <w:rsid w:val="005515A7"/>
    <w:rsid w:val="00551DC5"/>
    <w:rsid w:val="00552881"/>
    <w:rsid w:val="005558EF"/>
    <w:rsid w:val="00555EA1"/>
    <w:rsid w:val="00556AA7"/>
    <w:rsid w:val="00560605"/>
    <w:rsid w:val="0056100C"/>
    <w:rsid w:val="00564CAA"/>
    <w:rsid w:val="00565328"/>
    <w:rsid w:val="00565D00"/>
    <w:rsid w:val="00566971"/>
    <w:rsid w:val="00570580"/>
    <w:rsid w:val="005729FC"/>
    <w:rsid w:val="0058675C"/>
    <w:rsid w:val="00586E0C"/>
    <w:rsid w:val="00597B00"/>
    <w:rsid w:val="005A1461"/>
    <w:rsid w:val="005A33DD"/>
    <w:rsid w:val="005A383C"/>
    <w:rsid w:val="005A4D2C"/>
    <w:rsid w:val="005B016B"/>
    <w:rsid w:val="005B1057"/>
    <w:rsid w:val="005B4BEE"/>
    <w:rsid w:val="005B4C4E"/>
    <w:rsid w:val="005B566A"/>
    <w:rsid w:val="005B5694"/>
    <w:rsid w:val="005B60A8"/>
    <w:rsid w:val="005C0E14"/>
    <w:rsid w:val="005C4057"/>
    <w:rsid w:val="005C4262"/>
    <w:rsid w:val="005C5C55"/>
    <w:rsid w:val="005C7D29"/>
    <w:rsid w:val="005D0064"/>
    <w:rsid w:val="005D4B97"/>
    <w:rsid w:val="005D4BAA"/>
    <w:rsid w:val="005D58D7"/>
    <w:rsid w:val="005E1A64"/>
    <w:rsid w:val="005E50A6"/>
    <w:rsid w:val="005E6DC2"/>
    <w:rsid w:val="005F285F"/>
    <w:rsid w:val="005F79C8"/>
    <w:rsid w:val="00600CCC"/>
    <w:rsid w:val="00600F8E"/>
    <w:rsid w:val="0060431C"/>
    <w:rsid w:val="00604D89"/>
    <w:rsid w:val="00610122"/>
    <w:rsid w:val="00613D39"/>
    <w:rsid w:val="00615150"/>
    <w:rsid w:val="00616517"/>
    <w:rsid w:val="0062499F"/>
    <w:rsid w:val="006366EC"/>
    <w:rsid w:val="00640D12"/>
    <w:rsid w:val="0064188A"/>
    <w:rsid w:val="006471E9"/>
    <w:rsid w:val="00647926"/>
    <w:rsid w:val="00651CE9"/>
    <w:rsid w:val="0065282C"/>
    <w:rsid w:val="00656C86"/>
    <w:rsid w:val="00657331"/>
    <w:rsid w:val="006603E9"/>
    <w:rsid w:val="00663E40"/>
    <w:rsid w:val="00664DCB"/>
    <w:rsid w:val="00666188"/>
    <w:rsid w:val="00672750"/>
    <w:rsid w:val="00673A05"/>
    <w:rsid w:val="006747C0"/>
    <w:rsid w:val="006838FF"/>
    <w:rsid w:val="00686572"/>
    <w:rsid w:val="00690B58"/>
    <w:rsid w:val="006935BD"/>
    <w:rsid w:val="00693DDC"/>
    <w:rsid w:val="00695EE4"/>
    <w:rsid w:val="006A4AC8"/>
    <w:rsid w:val="006A548B"/>
    <w:rsid w:val="006A5A71"/>
    <w:rsid w:val="006A6A65"/>
    <w:rsid w:val="006A7160"/>
    <w:rsid w:val="006A71D4"/>
    <w:rsid w:val="006B107F"/>
    <w:rsid w:val="006B23E7"/>
    <w:rsid w:val="006C2760"/>
    <w:rsid w:val="006C5129"/>
    <w:rsid w:val="006D1DA3"/>
    <w:rsid w:val="006D215A"/>
    <w:rsid w:val="006D30BE"/>
    <w:rsid w:val="006D4231"/>
    <w:rsid w:val="006D6834"/>
    <w:rsid w:val="006D6D1F"/>
    <w:rsid w:val="006E0620"/>
    <w:rsid w:val="006E1888"/>
    <w:rsid w:val="006E3B86"/>
    <w:rsid w:val="006E6D8B"/>
    <w:rsid w:val="006E7D94"/>
    <w:rsid w:val="007012AC"/>
    <w:rsid w:val="007043BA"/>
    <w:rsid w:val="00714023"/>
    <w:rsid w:val="007152BA"/>
    <w:rsid w:val="00716550"/>
    <w:rsid w:val="00720850"/>
    <w:rsid w:val="0072137A"/>
    <w:rsid w:val="00722E92"/>
    <w:rsid w:val="007256C8"/>
    <w:rsid w:val="0073194A"/>
    <w:rsid w:val="007349EF"/>
    <w:rsid w:val="00737573"/>
    <w:rsid w:val="00740DA5"/>
    <w:rsid w:val="00742F34"/>
    <w:rsid w:val="007436E8"/>
    <w:rsid w:val="00743BA4"/>
    <w:rsid w:val="00745D2D"/>
    <w:rsid w:val="007505BF"/>
    <w:rsid w:val="00750B51"/>
    <w:rsid w:val="0075362B"/>
    <w:rsid w:val="00761B4E"/>
    <w:rsid w:val="007623C1"/>
    <w:rsid w:val="007627DE"/>
    <w:rsid w:val="00762BCE"/>
    <w:rsid w:val="00766195"/>
    <w:rsid w:val="007666F5"/>
    <w:rsid w:val="0078070C"/>
    <w:rsid w:val="00781146"/>
    <w:rsid w:val="007831B4"/>
    <w:rsid w:val="0078431E"/>
    <w:rsid w:val="00784D7D"/>
    <w:rsid w:val="0078699A"/>
    <w:rsid w:val="00786C17"/>
    <w:rsid w:val="007875A7"/>
    <w:rsid w:val="007876DC"/>
    <w:rsid w:val="00787DA1"/>
    <w:rsid w:val="00792049"/>
    <w:rsid w:val="00793FB6"/>
    <w:rsid w:val="00795C17"/>
    <w:rsid w:val="00796897"/>
    <w:rsid w:val="007A1CEE"/>
    <w:rsid w:val="007A63C2"/>
    <w:rsid w:val="007A6721"/>
    <w:rsid w:val="007A725B"/>
    <w:rsid w:val="007B3A0B"/>
    <w:rsid w:val="007B3BCA"/>
    <w:rsid w:val="007B5F66"/>
    <w:rsid w:val="007B6516"/>
    <w:rsid w:val="007C1FC7"/>
    <w:rsid w:val="007D2BFD"/>
    <w:rsid w:val="007D588A"/>
    <w:rsid w:val="007D5CA0"/>
    <w:rsid w:val="007D7829"/>
    <w:rsid w:val="007E2830"/>
    <w:rsid w:val="007E2E84"/>
    <w:rsid w:val="007E4145"/>
    <w:rsid w:val="007E514B"/>
    <w:rsid w:val="007E6710"/>
    <w:rsid w:val="007F1705"/>
    <w:rsid w:val="007F250E"/>
    <w:rsid w:val="007F28C1"/>
    <w:rsid w:val="007F2E4A"/>
    <w:rsid w:val="007F5D3D"/>
    <w:rsid w:val="0080037B"/>
    <w:rsid w:val="00800D85"/>
    <w:rsid w:val="00801A81"/>
    <w:rsid w:val="00801F1F"/>
    <w:rsid w:val="00802D47"/>
    <w:rsid w:val="0080490F"/>
    <w:rsid w:val="00804916"/>
    <w:rsid w:val="0080599B"/>
    <w:rsid w:val="00806DE8"/>
    <w:rsid w:val="0081052F"/>
    <w:rsid w:val="00810D10"/>
    <w:rsid w:val="00810EAE"/>
    <w:rsid w:val="0081109A"/>
    <w:rsid w:val="00812D71"/>
    <w:rsid w:val="00812F19"/>
    <w:rsid w:val="00813259"/>
    <w:rsid w:val="00813336"/>
    <w:rsid w:val="00813E9E"/>
    <w:rsid w:val="008145CF"/>
    <w:rsid w:val="00820B54"/>
    <w:rsid w:val="008215AF"/>
    <w:rsid w:val="00823BFA"/>
    <w:rsid w:val="00823C2C"/>
    <w:rsid w:val="008262B7"/>
    <w:rsid w:val="00827890"/>
    <w:rsid w:val="0082790C"/>
    <w:rsid w:val="00830D9C"/>
    <w:rsid w:val="00831EC3"/>
    <w:rsid w:val="00843A90"/>
    <w:rsid w:val="008443D1"/>
    <w:rsid w:val="00844E3C"/>
    <w:rsid w:val="00844E8F"/>
    <w:rsid w:val="00847532"/>
    <w:rsid w:val="00850793"/>
    <w:rsid w:val="00853A31"/>
    <w:rsid w:val="008545C2"/>
    <w:rsid w:val="00855283"/>
    <w:rsid w:val="00856BF3"/>
    <w:rsid w:val="00862438"/>
    <w:rsid w:val="00870B20"/>
    <w:rsid w:val="0087125E"/>
    <w:rsid w:val="00871310"/>
    <w:rsid w:val="0087206C"/>
    <w:rsid w:val="008736AD"/>
    <w:rsid w:val="00873CBC"/>
    <w:rsid w:val="00873FC9"/>
    <w:rsid w:val="008816B7"/>
    <w:rsid w:val="008817E1"/>
    <w:rsid w:val="00882DB2"/>
    <w:rsid w:val="00886F66"/>
    <w:rsid w:val="00887BD9"/>
    <w:rsid w:val="00892761"/>
    <w:rsid w:val="008927C4"/>
    <w:rsid w:val="00892E16"/>
    <w:rsid w:val="00893D80"/>
    <w:rsid w:val="0089630E"/>
    <w:rsid w:val="0089648E"/>
    <w:rsid w:val="008A05DA"/>
    <w:rsid w:val="008B0C6C"/>
    <w:rsid w:val="008B1499"/>
    <w:rsid w:val="008B33B1"/>
    <w:rsid w:val="008B68B8"/>
    <w:rsid w:val="008C1A28"/>
    <w:rsid w:val="008C1C30"/>
    <w:rsid w:val="008C70C5"/>
    <w:rsid w:val="008D22C4"/>
    <w:rsid w:val="008D28CE"/>
    <w:rsid w:val="008D2C11"/>
    <w:rsid w:val="008E1CE4"/>
    <w:rsid w:val="008E1D68"/>
    <w:rsid w:val="008E279C"/>
    <w:rsid w:val="008E4933"/>
    <w:rsid w:val="008E7EC3"/>
    <w:rsid w:val="008F102F"/>
    <w:rsid w:val="008F405C"/>
    <w:rsid w:val="00903F23"/>
    <w:rsid w:val="00911F76"/>
    <w:rsid w:val="0091227C"/>
    <w:rsid w:val="00912CF1"/>
    <w:rsid w:val="009142E8"/>
    <w:rsid w:val="00915263"/>
    <w:rsid w:val="009200A1"/>
    <w:rsid w:val="00920E18"/>
    <w:rsid w:val="00922C75"/>
    <w:rsid w:val="00926498"/>
    <w:rsid w:val="00940AF3"/>
    <w:rsid w:val="009427C0"/>
    <w:rsid w:val="00944B35"/>
    <w:rsid w:val="00945147"/>
    <w:rsid w:val="00945921"/>
    <w:rsid w:val="0094607C"/>
    <w:rsid w:val="009502B0"/>
    <w:rsid w:val="00950C80"/>
    <w:rsid w:val="0097013C"/>
    <w:rsid w:val="00982F16"/>
    <w:rsid w:val="00985C19"/>
    <w:rsid w:val="00985D6A"/>
    <w:rsid w:val="00986029"/>
    <w:rsid w:val="00987065"/>
    <w:rsid w:val="00987EEB"/>
    <w:rsid w:val="009903B6"/>
    <w:rsid w:val="00990424"/>
    <w:rsid w:val="009A30AF"/>
    <w:rsid w:val="009A3D27"/>
    <w:rsid w:val="009A5214"/>
    <w:rsid w:val="009B4FAA"/>
    <w:rsid w:val="009B73E8"/>
    <w:rsid w:val="009C44BF"/>
    <w:rsid w:val="009C782E"/>
    <w:rsid w:val="009D108E"/>
    <w:rsid w:val="009D1D51"/>
    <w:rsid w:val="009D44E2"/>
    <w:rsid w:val="009D7DBF"/>
    <w:rsid w:val="009E5F3D"/>
    <w:rsid w:val="009E62E7"/>
    <w:rsid w:val="009E6BFC"/>
    <w:rsid w:val="009F205E"/>
    <w:rsid w:val="009F598F"/>
    <w:rsid w:val="009F654A"/>
    <w:rsid w:val="00A014AD"/>
    <w:rsid w:val="00A04A21"/>
    <w:rsid w:val="00A05A71"/>
    <w:rsid w:val="00A05E62"/>
    <w:rsid w:val="00A06CE3"/>
    <w:rsid w:val="00A10005"/>
    <w:rsid w:val="00A10B0C"/>
    <w:rsid w:val="00A13EC5"/>
    <w:rsid w:val="00A15B75"/>
    <w:rsid w:val="00A20B12"/>
    <w:rsid w:val="00A216DA"/>
    <w:rsid w:val="00A22AA1"/>
    <w:rsid w:val="00A22AE1"/>
    <w:rsid w:val="00A22C27"/>
    <w:rsid w:val="00A24295"/>
    <w:rsid w:val="00A24B88"/>
    <w:rsid w:val="00A251DE"/>
    <w:rsid w:val="00A27213"/>
    <w:rsid w:val="00A32B6E"/>
    <w:rsid w:val="00A34595"/>
    <w:rsid w:val="00A347AB"/>
    <w:rsid w:val="00A3537A"/>
    <w:rsid w:val="00A37616"/>
    <w:rsid w:val="00A44FC8"/>
    <w:rsid w:val="00A459F3"/>
    <w:rsid w:val="00A52322"/>
    <w:rsid w:val="00A53AF4"/>
    <w:rsid w:val="00A54D2A"/>
    <w:rsid w:val="00A56677"/>
    <w:rsid w:val="00A56D4A"/>
    <w:rsid w:val="00A60BD6"/>
    <w:rsid w:val="00A61A2F"/>
    <w:rsid w:val="00A70138"/>
    <w:rsid w:val="00A7029D"/>
    <w:rsid w:val="00A737FF"/>
    <w:rsid w:val="00A75DC4"/>
    <w:rsid w:val="00A75E67"/>
    <w:rsid w:val="00A7780D"/>
    <w:rsid w:val="00A90BB1"/>
    <w:rsid w:val="00A9249F"/>
    <w:rsid w:val="00A94262"/>
    <w:rsid w:val="00A97A5D"/>
    <w:rsid w:val="00AA2CEA"/>
    <w:rsid w:val="00AA39B7"/>
    <w:rsid w:val="00AA3E87"/>
    <w:rsid w:val="00AA771D"/>
    <w:rsid w:val="00AB049B"/>
    <w:rsid w:val="00AB2F62"/>
    <w:rsid w:val="00AB38B2"/>
    <w:rsid w:val="00AB4368"/>
    <w:rsid w:val="00AB620A"/>
    <w:rsid w:val="00AC011F"/>
    <w:rsid w:val="00AC3A3F"/>
    <w:rsid w:val="00AC49D8"/>
    <w:rsid w:val="00AC782F"/>
    <w:rsid w:val="00AD030D"/>
    <w:rsid w:val="00AD1A0C"/>
    <w:rsid w:val="00AD4461"/>
    <w:rsid w:val="00AD45D4"/>
    <w:rsid w:val="00AD632D"/>
    <w:rsid w:val="00AE0E65"/>
    <w:rsid w:val="00AE1929"/>
    <w:rsid w:val="00AE478A"/>
    <w:rsid w:val="00AF10DC"/>
    <w:rsid w:val="00AF23CE"/>
    <w:rsid w:val="00AF447A"/>
    <w:rsid w:val="00AF5A44"/>
    <w:rsid w:val="00AF6506"/>
    <w:rsid w:val="00AF79C3"/>
    <w:rsid w:val="00B00D4F"/>
    <w:rsid w:val="00B02909"/>
    <w:rsid w:val="00B07650"/>
    <w:rsid w:val="00B1077A"/>
    <w:rsid w:val="00B11206"/>
    <w:rsid w:val="00B14D29"/>
    <w:rsid w:val="00B176EB"/>
    <w:rsid w:val="00B22622"/>
    <w:rsid w:val="00B234D9"/>
    <w:rsid w:val="00B26DC8"/>
    <w:rsid w:val="00B30CF6"/>
    <w:rsid w:val="00B34D8E"/>
    <w:rsid w:val="00B40CFF"/>
    <w:rsid w:val="00B41EFF"/>
    <w:rsid w:val="00B420F6"/>
    <w:rsid w:val="00B43D73"/>
    <w:rsid w:val="00B44B64"/>
    <w:rsid w:val="00B45201"/>
    <w:rsid w:val="00B53E6C"/>
    <w:rsid w:val="00B53F8C"/>
    <w:rsid w:val="00B55434"/>
    <w:rsid w:val="00B576D4"/>
    <w:rsid w:val="00B57C76"/>
    <w:rsid w:val="00B6175A"/>
    <w:rsid w:val="00B6429B"/>
    <w:rsid w:val="00B8065A"/>
    <w:rsid w:val="00B83771"/>
    <w:rsid w:val="00B84B55"/>
    <w:rsid w:val="00B8635C"/>
    <w:rsid w:val="00B86F66"/>
    <w:rsid w:val="00B91D14"/>
    <w:rsid w:val="00B92393"/>
    <w:rsid w:val="00B9278D"/>
    <w:rsid w:val="00B92F7C"/>
    <w:rsid w:val="00B951AD"/>
    <w:rsid w:val="00BA1392"/>
    <w:rsid w:val="00BA15D7"/>
    <w:rsid w:val="00BA45DE"/>
    <w:rsid w:val="00BA4A21"/>
    <w:rsid w:val="00BA4D48"/>
    <w:rsid w:val="00BB110A"/>
    <w:rsid w:val="00BB2814"/>
    <w:rsid w:val="00BB6E4D"/>
    <w:rsid w:val="00BC29A8"/>
    <w:rsid w:val="00BC2EC9"/>
    <w:rsid w:val="00BC6240"/>
    <w:rsid w:val="00BC77D8"/>
    <w:rsid w:val="00BD3896"/>
    <w:rsid w:val="00BD4825"/>
    <w:rsid w:val="00BD6EB1"/>
    <w:rsid w:val="00BD7507"/>
    <w:rsid w:val="00BD787F"/>
    <w:rsid w:val="00BE6BF0"/>
    <w:rsid w:val="00BF5D80"/>
    <w:rsid w:val="00C008FB"/>
    <w:rsid w:val="00C05AC3"/>
    <w:rsid w:val="00C22EC3"/>
    <w:rsid w:val="00C2339A"/>
    <w:rsid w:val="00C24AB7"/>
    <w:rsid w:val="00C2521D"/>
    <w:rsid w:val="00C25D98"/>
    <w:rsid w:val="00C32113"/>
    <w:rsid w:val="00C372BF"/>
    <w:rsid w:val="00C37C23"/>
    <w:rsid w:val="00C43BB4"/>
    <w:rsid w:val="00C44EBC"/>
    <w:rsid w:val="00C454E8"/>
    <w:rsid w:val="00C508B9"/>
    <w:rsid w:val="00C5701A"/>
    <w:rsid w:val="00C57579"/>
    <w:rsid w:val="00C64E19"/>
    <w:rsid w:val="00C65D5F"/>
    <w:rsid w:val="00C700D5"/>
    <w:rsid w:val="00C7027A"/>
    <w:rsid w:val="00C776CD"/>
    <w:rsid w:val="00C7780E"/>
    <w:rsid w:val="00C81A49"/>
    <w:rsid w:val="00C838F2"/>
    <w:rsid w:val="00C84018"/>
    <w:rsid w:val="00C866CE"/>
    <w:rsid w:val="00C86B9C"/>
    <w:rsid w:val="00C90459"/>
    <w:rsid w:val="00C91658"/>
    <w:rsid w:val="00C93BDA"/>
    <w:rsid w:val="00C93E11"/>
    <w:rsid w:val="00C95424"/>
    <w:rsid w:val="00CA3739"/>
    <w:rsid w:val="00CA5009"/>
    <w:rsid w:val="00CA635B"/>
    <w:rsid w:val="00CA636D"/>
    <w:rsid w:val="00CB0122"/>
    <w:rsid w:val="00CB096E"/>
    <w:rsid w:val="00CB2C1B"/>
    <w:rsid w:val="00CB3253"/>
    <w:rsid w:val="00CB6D5A"/>
    <w:rsid w:val="00CC1FA6"/>
    <w:rsid w:val="00CC2F91"/>
    <w:rsid w:val="00CC3969"/>
    <w:rsid w:val="00CC48D4"/>
    <w:rsid w:val="00CC509B"/>
    <w:rsid w:val="00CC5B47"/>
    <w:rsid w:val="00CC65EE"/>
    <w:rsid w:val="00CD02D0"/>
    <w:rsid w:val="00CD28C8"/>
    <w:rsid w:val="00CD3554"/>
    <w:rsid w:val="00CD559C"/>
    <w:rsid w:val="00CD6390"/>
    <w:rsid w:val="00CD72B8"/>
    <w:rsid w:val="00CD78CB"/>
    <w:rsid w:val="00CE16FE"/>
    <w:rsid w:val="00CE2E07"/>
    <w:rsid w:val="00CE4CA0"/>
    <w:rsid w:val="00CE4D4E"/>
    <w:rsid w:val="00CE5823"/>
    <w:rsid w:val="00CE7CAB"/>
    <w:rsid w:val="00CF64EA"/>
    <w:rsid w:val="00D00594"/>
    <w:rsid w:val="00D11E2D"/>
    <w:rsid w:val="00D171DD"/>
    <w:rsid w:val="00D222E0"/>
    <w:rsid w:val="00D3396D"/>
    <w:rsid w:val="00D35E35"/>
    <w:rsid w:val="00D37EB9"/>
    <w:rsid w:val="00D41F8B"/>
    <w:rsid w:val="00D57A85"/>
    <w:rsid w:val="00D64F01"/>
    <w:rsid w:val="00D655EC"/>
    <w:rsid w:val="00D66CAA"/>
    <w:rsid w:val="00D70D9D"/>
    <w:rsid w:val="00D7115C"/>
    <w:rsid w:val="00D72E16"/>
    <w:rsid w:val="00D753AF"/>
    <w:rsid w:val="00D8104E"/>
    <w:rsid w:val="00D840FC"/>
    <w:rsid w:val="00D91ECE"/>
    <w:rsid w:val="00D92262"/>
    <w:rsid w:val="00D932FA"/>
    <w:rsid w:val="00D9425D"/>
    <w:rsid w:val="00DA1876"/>
    <w:rsid w:val="00DA3672"/>
    <w:rsid w:val="00DA40C7"/>
    <w:rsid w:val="00DA4910"/>
    <w:rsid w:val="00DA4DC3"/>
    <w:rsid w:val="00DA5ACC"/>
    <w:rsid w:val="00DA7697"/>
    <w:rsid w:val="00DB0D3E"/>
    <w:rsid w:val="00DB2D2D"/>
    <w:rsid w:val="00DB47A0"/>
    <w:rsid w:val="00DB4E6E"/>
    <w:rsid w:val="00DB5673"/>
    <w:rsid w:val="00DB64CB"/>
    <w:rsid w:val="00DB6BA2"/>
    <w:rsid w:val="00DC12CB"/>
    <w:rsid w:val="00DC479C"/>
    <w:rsid w:val="00DC56E5"/>
    <w:rsid w:val="00DC7423"/>
    <w:rsid w:val="00DD0893"/>
    <w:rsid w:val="00DD10E9"/>
    <w:rsid w:val="00DD14E6"/>
    <w:rsid w:val="00DD1B6A"/>
    <w:rsid w:val="00DD277E"/>
    <w:rsid w:val="00DD2AF7"/>
    <w:rsid w:val="00DD3045"/>
    <w:rsid w:val="00DD70E2"/>
    <w:rsid w:val="00DE2C22"/>
    <w:rsid w:val="00DE5C78"/>
    <w:rsid w:val="00DE7066"/>
    <w:rsid w:val="00DF475B"/>
    <w:rsid w:val="00DF74EB"/>
    <w:rsid w:val="00E02E43"/>
    <w:rsid w:val="00E07A6E"/>
    <w:rsid w:val="00E07C69"/>
    <w:rsid w:val="00E1292F"/>
    <w:rsid w:val="00E15E43"/>
    <w:rsid w:val="00E163B3"/>
    <w:rsid w:val="00E23C60"/>
    <w:rsid w:val="00E2674F"/>
    <w:rsid w:val="00E33FB8"/>
    <w:rsid w:val="00E342DC"/>
    <w:rsid w:val="00E37A19"/>
    <w:rsid w:val="00E37F9E"/>
    <w:rsid w:val="00E41428"/>
    <w:rsid w:val="00E41C79"/>
    <w:rsid w:val="00E4318F"/>
    <w:rsid w:val="00E44576"/>
    <w:rsid w:val="00E44A1E"/>
    <w:rsid w:val="00E45952"/>
    <w:rsid w:val="00E45EC3"/>
    <w:rsid w:val="00E46785"/>
    <w:rsid w:val="00E47C34"/>
    <w:rsid w:val="00E517F1"/>
    <w:rsid w:val="00E5218B"/>
    <w:rsid w:val="00E52B7C"/>
    <w:rsid w:val="00E53DE9"/>
    <w:rsid w:val="00E54FB8"/>
    <w:rsid w:val="00E552A9"/>
    <w:rsid w:val="00E64072"/>
    <w:rsid w:val="00E650A6"/>
    <w:rsid w:val="00E65E64"/>
    <w:rsid w:val="00E6739E"/>
    <w:rsid w:val="00E67E7C"/>
    <w:rsid w:val="00E72129"/>
    <w:rsid w:val="00E72381"/>
    <w:rsid w:val="00E74047"/>
    <w:rsid w:val="00E7441A"/>
    <w:rsid w:val="00E74CB9"/>
    <w:rsid w:val="00E813EC"/>
    <w:rsid w:val="00E865ED"/>
    <w:rsid w:val="00E9074B"/>
    <w:rsid w:val="00E95D42"/>
    <w:rsid w:val="00E97310"/>
    <w:rsid w:val="00EA1427"/>
    <w:rsid w:val="00EA2CED"/>
    <w:rsid w:val="00EA6413"/>
    <w:rsid w:val="00EB0433"/>
    <w:rsid w:val="00EB27F0"/>
    <w:rsid w:val="00EB4D0E"/>
    <w:rsid w:val="00EB5A98"/>
    <w:rsid w:val="00EC022E"/>
    <w:rsid w:val="00EC0302"/>
    <w:rsid w:val="00EC1E2D"/>
    <w:rsid w:val="00EC20B7"/>
    <w:rsid w:val="00EC38BD"/>
    <w:rsid w:val="00EC3F9A"/>
    <w:rsid w:val="00EC5427"/>
    <w:rsid w:val="00EC59DC"/>
    <w:rsid w:val="00EC5B40"/>
    <w:rsid w:val="00EC69A8"/>
    <w:rsid w:val="00ED174F"/>
    <w:rsid w:val="00ED1DEF"/>
    <w:rsid w:val="00ED3A9D"/>
    <w:rsid w:val="00ED3F2F"/>
    <w:rsid w:val="00ED405A"/>
    <w:rsid w:val="00ED5EB7"/>
    <w:rsid w:val="00ED7A39"/>
    <w:rsid w:val="00EE0DFF"/>
    <w:rsid w:val="00EE2206"/>
    <w:rsid w:val="00EE2DDF"/>
    <w:rsid w:val="00EF0789"/>
    <w:rsid w:val="00EF3D6A"/>
    <w:rsid w:val="00EF3EA2"/>
    <w:rsid w:val="00EF407A"/>
    <w:rsid w:val="00EF4963"/>
    <w:rsid w:val="00F003CF"/>
    <w:rsid w:val="00F00ED9"/>
    <w:rsid w:val="00F016C0"/>
    <w:rsid w:val="00F059CE"/>
    <w:rsid w:val="00F05AD9"/>
    <w:rsid w:val="00F071D8"/>
    <w:rsid w:val="00F074C3"/>
    <w:rsid w:val="00F07CFA"/>
    <w:rsid w:val="00F11E98"/>
    <w:rsid w:val="00F1219E"/>
    <w:rsid w:val="00F12562"/>
    <w:rsid w:val="00F146F4"/>
    <w:rsid w:val="00F15731"/>
    <w:rsid w:val="00F15AB4"/>
    <w:rsid w:val="00F1774B"/>
    <w:rsid w:val="00F177D0"/>
    <w:rsid w:val="00F17CCE"/>
    <w:rsid w:val="00F26A49"/>
    <w:rsid w:val="00F3027A"/>
    <w:rsid w:val="00F34C10"/>
    <w:rsid w:val="00F372C8"/>
    <w:rsid w:val="00F42180"/>
    <w:rsid w:val="00F42CED"/>
    <w:rsid w:val="00F51A66"/>
    <w:rsid w:val="00F60982"/>
    <w:rsid w:val="00F624A8"/>
    <w:rsid w:val="00F643B7"/>
    <w:rsid w:val="00F67E61"/>
    <w:rsid w:val="00F721CC"/>
    <w:rsid w:val="00F73CDF"/>
    <w:rsid w:val="00F7505F"/>
    <w:rsid w:val="00F77E92"/>
    <w:rsid w:val="00F8112A"/>
    <w:rsid w:val="00F842FC"/>
    <w:rsid w:val="00F8471C"/>
    <w:rsid w:val="00F85101"/>
    <w:rsid w:val="00F85E05"/>
    <w:rsid w:val="00F92158"/>
    <w:rsid w:val="00F933E9"/>
    <w:rsid w:val="00F95BB6"/>
    <w:rsid w:val="00F97297"/>
    <w:rsid w:val="00FA0397"/>
    <w:rsid w:val="00FA08D2"/>
    <w:rsid w:val="00FB0556"/>
    <w:rsid w:val="00FB4F76"/>
    <w:rsid w:val="00FB5D33"/>
    <w:rsid w:val="00FB6580"/>
    <w:rsid w:val="00FC14E1"/>
    <w:rsid w:val="00FC328C"/>
    <w:rsid w:val="00FD03C2"/>
    <w:rsid w:val="00FD1630"/>
    <w:rsid w:val="00FD1B93"/>
    <w:rsid w:val="00FD1FA2"/>
    <w:rsid w:val="00FD377B"/>
    <w:rsid w:val="00FD3E36"/>
    <w:rsid w:val="00FD4D9A"/>
    <w:rsid w:val="00FF4656"/>
    <w:rsid w:val="00FF6A96"/>
    <w:rsid w:val="00FF7283"/>
    <w:rsid w:val="351718A8"/>
    <w:rsid w:val="43850FFD"/>
    <w:rsid w:val="61AAC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CEFC"/>
  <w15:chartTrackingRefBased/>
  <w15:docId w15:val="{B6978442-62B2-42E9-8D77-8AFFFF85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4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4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4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3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A3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C479C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C4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4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4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3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7A19"/>
  </w:style>
  <w:style w:type="paragraph" w:styleId="Bunntekst">
    <w:name w:val="footer"/>
    <w:basedOn w:val="Normal"/>
    <w:link w:val="BunntekstTegn"/>
    <w:uiPriority w:val="99"/>
    <w:unhideWhenUsed/>
    <w:rsid w:val="00E37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A19"/>
  </w:style>
  <w:style w:type="character" w:customStyle="1" w:styleId="Overskrift2Tegn">
    <w:name w:val="Overskrift 2 Tegn"/>
    <w:basedOn w:val="Standardskriftforavsnitt"/>
    <w:link w:val="Overskrift2"/>
    <w:uiPriority w:val="9"/>
    <w:rsid w:val="00A04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rsid w:val="002C1EA9"/>
    <w:rPr>
      <w:dstrike w:val="0"/>
      <w:color w:val="666699"/>
      <w:u w:val="none"/>
      <w:effect w:val="none"/>
    </w:rPr>
  </w:style>
  <w:style w:type="character" w:styleId="Ulstomtale">
    <w:name w:val="Unresolved Mention"/>
    <w:basedOn w:val="Standardskriftforavsnitt"/>
    <w:uiPriority w:val="99"/>
    <w:unhideWhenUsed/>
    <w:rsid w:val="00443F7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D405A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41428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E41428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41428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E41428"/>
    <w:pPr>
      <w:spacing w:after="100"/>
      <w:ind w:left="440"/>
    </w:pPr>
    <w:rPr>
      <w:rFonts w:eastAsiaTheme="minorEastAsia" w:cs="Times New Roman"/>
      <w:lang w:eastAsia="nb-NO"/>
    </w:rPr>
  </w:style>
  <w:style w:type="paragraph" w:styleId="Brdtekst">
    <w:name w:val="Body Text"/>
    <w:basedOn w:val="Normal"/>
    <w:link w:val="BrdtekstTegn"/>
    <w:rsid w:val="002364AD"/>
    <w:pPr>
      <w:spacing w:after="0" w:line="300" w:lineRule="atLeast"/>
    </w:pPr>
    <w:rPr>
      <w:rFonts w:ascii="DepCentury Old Style" w:eastAsia="Times New Roman" w:hAnsi="DepCentury Old Style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364AD"/>
    <w:rPr>
      <w:rFonts w:ascii="DepCentury Old Style" w:eastAsia="Times New Roman" w:hAnsi="DepCentury Old Style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82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24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1F2A49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F2A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F2A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F2A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F2A4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2A49"/>
    <w:rPr>
      <w:rFonts w:ascii="Segoe UI" w:hAnsi="Segoe UI" w:cs="Segoe UI"/>
      <w:sz w:val="18"/>
      <w:szCs w:val="18"/>
    </w:rPr>
  </w:style>
  <w:style w:type="paragraph" w:customStyle="1" w:styleId="STYBrdtekstnormal">
    <w:name w:val="STY Brødtekst/normal"/>
    <w:basedOn w:val="Normal"/>
    <w:link w:val="STYBrdtekstnormalChar"/>
    <w:qFormat/>
    <w:rsid w:val="00570580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260" w:line="260" w:lineRule="exact"/>
      <w:jc w:val="both"/>
    </w:pPr>
    <w:rPr>
      <w:rFonts w:ascii="Arial" w:hAnsi="Arial" w:cs="Times New Roman"/>
      <w:sz w:val="20"/>
      <w:szCs w:val="20"/>
      <w:lang w:val="en-GB" w:eastAsia="nb-NO"/>
    </w:rPr>
  </w:style>
  <w:style w:type="character" w:customStyle="1" w:styleId="STYBrdtekstnormalChar">
    <w:name w:val="STY Brødtekst/normal Char"/>
    <w:link w:val="STYBrdtekstnormal"/>
    <w:rsid w:val="00570580"/>
    <w:rPr>
      <w:rFonts w:ascii="Arial" w:hAnsi="Arial" w:cs="Times New Roman"/>
      <w:sz w:val="20"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A37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A373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A37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A3739"/>
    <w:rPr>
      <w:rFonts w:eastAsiaTheme="minorEastAsia"/>
      <w:color w:val="5A5A5A" w:themeColor="text1" w:themeTint="A5"/>
      <w:spacing w:val="15"/>
    </w:rPr>
  </w:style>
  <w:style w:type="paragraph" w:styleId="Revisjon">
    <w:name w:val="Revision"/>
    <w:hidden/>
    <w:uiPriority w:val="99"/>
    <w:semiHidden/>
    <w:rsid w:val="00800D85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1F30EA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1F30E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F30EA"/>
    <w:rPr>
      <w:i/>
      <w:iCs/>
      <w:color w:val="4472C4" w:themeColor="accent1"/>
    </w:rPr>
  </w:style>
  <w:style w:type="character" w:styleId="Omtale">
    <w:name w:val="Mention"/>
    <w:basedOn w:val="Standardskriftforavsnitt"/>
    <w:uiPriority w:val="99"/>
    <w:unhideWhenUsed/>
    <w:rsid w:val="001C603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3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54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185E853CDD645BC4D62F43FA87F1F" ma:contentTypeVersion="15" ma:contentTypeDescription="Opprett et nytt dokument." ma:contentTypeScope="" ma:versionID="72ddea3ca2568eeab967c21790c0d9e2">
  <xsd:schema xmlns:xsd="http://www.w3.org/2001/XMLSchema" xmlns:xs="http://www.w3.org/2001/XMLSchema" xmlns:p="http://schemas.microsoft.com/office/2006/metadata/properties" xmlns:ns2="beecff86-f4a7-4b92-ace8-80cfd73a58d9" xmlns:ns3="6407e9cc-8996-4b2e-825c-8e526c99323f" targetNamespace="http://schemas.microsoft.com/office/2006/metadata/properties" ma:root="true" ma:fieldsID="2cfd39d303b4775a8d4190c4b4df133f" ns2:_="" ns3:_="">
    <xsd:import namespace="beecff86-f4a7-4b92-ace8-80cfd73a58d9"/>
    <xsd:import namespace="6407e9cc-8996-4b2e-825c-8e526c993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aksansvarlig" minOccurs="0"/>
                <xsd:element ref="ns2:Saksansvarlig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ff86-f4a7-4b92-ace8-80cfd73a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aksansvarlig" ma:index="21" nillable="true" ma:displayName="Saksansvarlig test" ma:description="Hentes fra saksansvarlig på saken i CRM" ma:format="Dropdown" ma:internalName="Saksansvarlig">
      <xsd:simpleType>
        <xsd:restriction base="dms:Text">
          <xsd:maxLength value="255"/>
        </xsd:restriction>
      </xsd:simpleType>
    </xsd:element>
    <xsd:element name="Saksansvarlig0" ma:index="22" nillable="true" ma:displayName="Saksansvarlig" ma:internalName="Saksansvarli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7e9cc-8996-4b2e-825c-8e526c993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sansvarlig xmlns="beecff86-f4a7-4b92-ace8-80cfd73a58d9" xsi:nil="true"/>
    <Saksansvarlig0 xmlns="beecff86-f4a7-4b92-ace8-80cfd73a58d9" xsi:nil="true"/>
  </documentManagement>
</p:properties>
</file>

<file path=customXml/itemProps1.xml><?xml version="1.0" encoding="utf-8"?>
<ds:datastoreItem xmlns:ds="http://schemas.openxmlformats.org/officeDocument/2006/customXml" ds:itemID="{E1E649B5-59E3-433A-A608-116C186A0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3C7D0-D54D-473F-91B8-702EE8B8C70C}"/>
</file>

<file path=customXml/itemProps3.xml><?xml version="1.0" encoding="utf-8"?>
<ds:datastoreItem xmlns:ds="http://schemas.openxmlformats.org/officeDocument/2006/customXml" ds:itemID="{4B382775-146A-4EDF-9E8A-A09A69C1D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F0CA5-1549-4C7E-8A00-BBE8EE693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1319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Links>
    <vt:vector size="168" baseType="variant">
      <vt:variant>
        <vt:i4>1966106</vt:i4>
      </vt:variant>
      <vt:variant>
        <vt:i4>162</vt:i4>
      </vt:variant>
      <vt:variant>
        <vt:i4>0</vt:i4>
      </vt:variant>
      <vt:variant>
        <vt:i4>5</vt:i4>
      </vt:variant>
      <vt:variant>
        <vt:lpwstr>https://permalink.mercell.com/133802030.aspx</vt:lpwstr>
      </vt:variant>
      <vt:variant>
        <vt:lpwstr/>
      </vt:variant>
      <vt:variant>
        <vt:i4>6815850</vt:i4>
      </vt:variant>
      <vt:variant>
        <vt:i4>159</vt:i4>
      </vt:variant>
      <vt:variant>
        <vt:i4>0</vt:i4>
      </vt:variant>
      <vt:variant>
        <vt:i4>5</vt:i4>
      </vt:variant>
      <vt:variant>
        <vt:lpwstr>https://www.ka.no/</vt:lpwstr>
      </vt:variant>
      <vt:variant>
        <vt:lpwstr/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_Toc44066360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_Toc44066359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_Toc44066358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_Toc44066357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_Toc44066356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_Toc44066355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_Toc44066354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_Toc44066353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_Toc44066352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_Toc44066351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_Toc44066350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_Toc44066349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_Toc44066348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_Toc44066347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_Toc44066346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_Toc44066345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_Toc44066344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_Toc44066343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_Toc44066342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_Toc44066341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_Toc44066340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_Toc44066339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_Toc44066338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_Toc44066337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_Toc44066336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_Toc44066335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Konkuransegrunnlag_230620</dc:title>
  <dc:subject/>
  <dc:creator>Hanne Moltubakk Kempton</dc:creator>
  <cp:keywords/>
  <dc:description/>
  <cp:lastModifiedBy>Marit Omland Nordbotten</cp:lastModifiedBy>
  <cp:revision>39</cp:revision>
  <cp:lastPrinted>2020-06-26T11:53:00Z</cp:lastPrinted>
  <dcterms:created xsi:type="dcterms:W3CDTF">2021-11-10T14:36:00Z</dcterms:created>
  <dcterms:modified xsi:type="dcterms:W3CDTF">2021-11-26T12:07:00Z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0x01010042A185E853CDD645BC4D62F43FA87F1F</vt:lpwstr>
  </property>
  <property fmtid="{D5CDD505-2E9C-101B-9397-08002B2CF9AE}" pid="3" name="Order">
    <vt:r8>5146000</vt:r8>
  </property>
</Properties>
</file>